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DC" w:rsidRDefault="004223DC" w:rsidP="004223DC">
      <w:pPr>
        <w:spacing w:line="15" w:lineRule="atLeast"/>
        <w:rPr>
          <w:rFonts w:eastAsia="Times New Roman"/>
          <w:vanish/>
          <w:sz w:val="2"/>
          <w:szCs w:val="2"/>
        </w:rPr>
      </w:pPr>
      <w:r>
        <w:rPr>
          <w:rFonts w:eastAsia="Times New Roman"/>
          <w:vanish/>
          <w:sz w:val="2"/>
          <w:szCs w:val="2"/>
        </w:rPr>
        <w:t>A message from CEO Vanessa Freytag</w:t>
      </w:r>
    </w:p>
    <w:p w:rsidR="004223DC" w:rsidRDefault="004223DC" w:rsidP="004223DC">
      <w:pPr>
        <w:rPr>
          <w:rFonts w:eastAsia="Times New Roman"/>
        </w:rPr>
      </w:pPr>
      <w:r>
        <w:rPr>
          <w:rFonts w:eastAsia="Times New Roman"/>
          <w:noProof/>
        </w:rPr>
        <w:drawing>
          <wp:inline distT="0" distB="0" distL="0" distR="0">
            <wp:extent cx="10795" cy="10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5000" w:type="pct"/>
        <w:jc w:val="center"/>
        <w:tblCellSpacing w:w="0" w:type="dxa"/>
        <w:shd w:val="clear" w:color="auto" w:fill="CEC2B6"/>
        <w:tblCellMar>
          <w:left w:w="0" w:type="dxa"/>
          <w:right w:w="0" w:type="dxa"/>
        </w:tblCellMar>
        <w:tblLook w:val="04A0" w:firstRow="1" w:lastRow="0" w:firstColumn="1" w:lastColumn="0" w:noHBand="0" w:noVBand="1"/>
      </w:tblPr>
      <w:tblGrid>
        <w:gridCol w:w="9360"/>
      </w:tblGrid>
      <w:tr w:rsidR="004223DC" w:rsidTr="004223DC">
        <w:trPr>
          <w:tblCellSpacing w:w="0" w:type="dxa"/>
          <w:jc w:val="center"/>
        </w:trPr>
        <w:tc>
          <w:tcPr>
            <w:tcW w:w="0" w:type="auto"/>
            <w:shd w:val="clear" w:color="auto" w:fill="CEC2B6"/>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
              <w:gridCol w:w="9060"/>
              <w:gridCol w:w="150"/>
            </w:tblGrid>
            <w:tr w:rsidR="004223DC">
              <w:trPr>
                <w:tblCellSpacing w:w="0" w:type="dxa"/>
                <w:jc w:val="center"/>
              </w:trPr>
              <w:tc>
                <w:tcPr>
                  <w:tcW w:w="0" w:type="auto"/>
                  <w:vAlign w:val="bottom"/>
                  <w:hideMark/>
                </w:tcPr>
                <w:p w:rsidR="004223DC" w:rsidRDefault="004223DC">
                  <w:pPr>
                    <w:rPr>
                      <w:rFonts w:eastAsia="Times New Roman"/>
                    </w:rPr>
                  </w:pPr>
                  <w:r>
                    <w:rPr>
                      <w:rFonts w:eastAsia="Times New Roman"/>
                      <w:noProof/>
                    </w:rPr>
                    <w:drawing>
                      <wp:inline distT="0" distB="0" distL="0" distR="0">
                        <wp:extent cx="10795" cy="488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c>
                <w:tcPr>
                  <w:tcW w:w="90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blCellSpacing w:w="0" w:type="dxa"/>
                      <w:jc w:val="center"/>
                    </w:trPr>
                    <w:tc>
                      <w:tcPr>
                        <w:tcW w:w="5000" w:type="pct"/>
                        <w:tcMar>
                          <w:top w:w="75"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rHeight w:val="9"/>
                            <w:tblCellSpacing w:w="0" w:type="dxa"/>
                            <w:jc w:val="center"/>
                          </w:trPr>
                          <w:tc>
                            <w:tcPr>
                              <w:tcW w:w="0" w:type="auto"/>
                              <w:tcMar>
                                <w:top w:w="0" w:type="dxa"/>
                                <w:left w:w="0" w:type="dxa"/>
                                <w:bottom w:w="210" w:type="dxa"/>
                                <w:right w:w="0" w:type="dxa"/>
                              </w:tcMar>
                              <w:hideMark/>
                            </w:tcPr>
                            <w:p w:rsidR="004223DC" w:rsidRDefault="004223DC">
                              <w:pPr>
                                <w:rPr>
                                  <w:rFonts w:eastAsia="Times New Roman"/>
                                </w:rPr>
                              </w:pPr>
                              <w:r>
                                <w:rPr>
                                  <w:noProof/>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47625" cy="95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p>
                          </w:tc>
                        </w:tr>
                      </w:tbl>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c>
                <w:tcPr>
                  <w:tcW w:w="0" w:type="auto"/>
                  <w:vAlign w:val="bottom"/>
                  <w:hideMark/>
                </w:tcPr>
                <w:p w:rsidR="004223DC" w:rsidRDefault="004223DC">
                  <w:pPr>
                    <w:rPr>
                      <w:rFonts w:eastAsia="Times New Roman"/>
                    </w:rPr>
                  </w:pPr>
                  <w:r>
                    <w:rPr>
                      <w:rFonts w:eastAsia="Times New Roman"/>
                      <w:noProof/>
                    </w:rPr>
                    <w:drawing>
                      <wp:inline distT="0" distB="0" distL="0" distR="0">
                        <wp:extent cx="10795" cy="48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rsidR="004223DC" w:rsidRDefault="004223DC">
            <w:pPr>
              <w:jc w:val="center"/>
              <w:rPr>
                <w:rFonts w:ascii="Times New Roman" w:eastAsia="Times New Roman" w:hAnsi="Times New Roman" w:cs="Times New Roman"/>
                <w:sz w:val="20"/>
                <w:szCs w:val="20"/>
              </w:rPr>
            </w:pPr>
          </w:p>
        </w:tc>
      </w:tr>
      <w:tr w:rsidR="004223DC" w:rsidTr="004223DC">
        <w:trPr>
          <w:tblCellSpacing w:w="0" w:type="dxa"/>
          <w:jc w:val="center"/>
        </w:trPr>
        <w:tc>
          <w:tcPr>
            <w:tcW w:w="0" w:type="auto"/>
            <w:shd w:val="clear" w:color="auto" w:fill="CEC2B6"/>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
              <w:gridCol w:w="9060"/>
              <w:gridCol w:w="150"/>
            </w:tblGrid>
            <w:tr w:rsidR="004223DC">
              <w:trPr>
                <w:tblCellSpacing w:w="0" w:type="dxa"/>
                <w:jc w:val="center"/>
              </w:trPr>
              <w:tc>
                <w:tcPr>
                  <w:tcW w:w="0" w:type="auto"/>
                  <w:vAlign w:val="bottom"/>
                  <w:hideMark/>
                </w:tcPr>
                <w:p w:rsidR="004223DC" w:rsidRDefault="004223DC">
                  <w:pPr>
                    <w:rPr>
                      <w:rFonts w:eastAsia="Times New Roman"/>
                    </w:rPr>
                  </w:pPr>
                  <w:r>
                    <w:rPr>
                      <w:rFonts w:eastAsia="Times New Roman"/>
                      <w:noProof/>
                    </w:rPr>
                    <w:drawing>
                      <wp:inline distT="0" distB="0" distL="0" distR="0">
                        <wp:extent cx="10795" cy="488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c>
                <w:tcPr>
                  <w:tcW w:w="90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blCellSpacing w:w="0" w:type="dxa"/>
                      <w:jc w:val="center"/>
                    </w:trPr>
                    <w:tc>
                      <w:tcPr>
                        <w:tcW w:w="5000" w:type="pct"/>
                        <w:shd w:val="clear" w:color="auto" w:fill="9A9694"/>
                        <w:tcMar>
                          <w:top w:w="30" w:type="dxa"/>
                          <w:left w:w="30" w:type="dxa"/>
                          <w:bottom w:w="30" w:type="dxa"/>
                          <w:right w:w="3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223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223DC">
                                <w:trPr>
                                  <w:tblCellSpacing w:w="0" w:type="dxa"/>
                                  <w:jc w:val="center"/>
                                </w:trPr>
                                <w:tc>
                                  <w:tcPr>
                                    <w:tcW w:w="0" w:type="auto"/>
                                    <w:tcMar>
                                      <w:top w:w="0" w:type="dxa"/>
                                      <w:left w:w="0" w:type="dxa"/>
                                      <w:bottom w:w="75" w:type="dxa"/>
                                      <w:right w:w="0" w:type="dxa"/>
                                    </w:tcMar>
                                    <w:hideMark/>
                                  </w:tcPr>
                                  <w:p w:rsidR="004223DC" w:rsidRDefault="004223DC">
                                    <w:pPr>
                                      <w:jc w:val="center"/>
                                      <w:rPr>
                                        <w:rFonts w:eastAsia="Times New Roman"/>
                                        <w:color w:val="1C1A18"/>
                                      </w:rPr>
                                    </w:pPr>
                                    <w:r>
                                      <w:rPr>
                                        <w:rFonts w:eastAsia="Times New Roman"/>
                                        <w:noProof/>
                                        <w:color w:val="1C1A18"/>
                                      </w:rPr>
                                      <w:drawing>
                                        <wp:inline distT="0" distB="0" distL="0" distR="0">
                                          <wp:extent cx="5715000" cy="941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41705"/>
                                                  </a:xfrm>
                                                  <a:prstGeom prst="rect">
                                                    <a:avLst/>
                                                  </a:prstGeom>
                                                  <a:noFill/>
                                                  <a:ln>
                                                    <a:noFill/>
                                                  </a:ln>
                                                </pic:spPr>
                                              </pic:pic>
                                            </a:graphicData>
                                          </a:graphic>
                                        </wp:inline>
                                      </w:drawing>
                                    </w:r>
                                  </w:p>
                                </w:tc>
                              </w:tr>
                            </w:tbl>
                            <w:p w:rsidR="004223DC" w:rsidRDefault="004223D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223DC">
                                <w:trPr>
                                  <w:tblCellSpacing w:w="0" w:type="dxa"/>
                                  <w:jc w:val="center"/>
                                </w:trPr>
                                <w:tc>
                                  <w:tcPr>
                                    <w:tcW w:w="0" w:type="auto"/>
                                    <w:tcMar>
                                      <w:top w:w="120" w:type="dxa"/>
                                      <w:left w:w="300" w:type="dxa"/>
                                      <w:bottom w:w="135" w:type="dxa"/>
                                      <w:right w:w="300" w:type="dxa"/>
                                    </w:tcMar>
                                  </w:tcPr>
                                  <w:p w:rsidR="004223DC" w:rsidRDefault="004223DC">
                                    <w:pPr>
                                      <w:jc w:val="right"/>
                                      <w:rPr>
                                        <w:rFonts w:eastAsia="Times New Roman"/>
                                        <w:color w:val="005D91"/>
                                        <w:sz w:val="28"/>
                                        <w:szCs w:val="28"/>
                                      </w:rPr>
                                    </w:pPr>
                                    <w:r>
                                      <w:rPr>
                                        <w:rStyle w:val="Strong"/>
                                        <w:rFonts w:eastAsia="Times New Roman"/>
                                        <w:color w:val="005D91"/>
                                        <w:sz w:val="28"/>
                                        <w:szCs w:val="28"/>
                                      </w:rPr>
                                      <w:t>Sunday, March 22, 2020</w:t>
                                    </w:r>
                                  </w:p>
                                  <w:p w:rsidR="004223DC" w:rsidRDefault="004223DC">
                                    <w:pPr>
                                      <w:jc w:val="right"/>
                                      <w:rPr>
                                        <w:rFonts w:eastAsia="Times New Roman"/>
                                        <w:color w:val="005D91"/>
                                        <w:sz w:val="28"/>
                                        <w:szCs w:val="28"/>
                                      </w:rPr>
                                    </w:pPr>
                                  </w:p>
                                  <w:p w:rsidR="004223DC" w:rsidRDefault="004223DC">
                                    <w:pPr>
                                      <w:rPr>
                                        <w:rFonts w:eastAsia="Times New Roman"/>
                                        <w:color w:val="1C1A18"/>
                                        <w:sz w:val="24"/>
                                        <w:szCs w:val="24"/>
                                      </w:rPr>
                                    </w:pPr>
                                    <w:r>
                                      <w:rPr>
                                        <w:rFonts w:eastAsia="Times New Roman"/>
                                        <w:color w:val="1C1A18"/>
                                        <w:sz w:val="24"/>
                                        <w:szCs w:val="24"/>
                                      </w:rPr>
                                      <w:t xml:space="preserve">Governor DeWine announced this afternoon the closure of all Ohio </w:t>
                                    </w:r>
                                    <w:proofErr w:type="gramStart"/>
                                    <w:r>
                                      <w:rPr>
                                        <w:rFonts w:eastAsia="Times New Roman"/>
                                        <w:color w:val="1C1A18"/>
                                        <w:sz w:val="24"/>
                                        <w:szCs w:val="24"/>
                                      </w:rPr>
                                      <w:t>child care</w:t>
                                    </w:r>
                                    <w:proofErr w:type="gramEnd"/>
                                    <w:r>
                                      <w:rPr>
                                        <w:rFonts w:eastAsia="Times New Roman"/>
                                        <w:color w:val="1C1A18"/>
                                        <w:sz w:val="24"/>
                                        <w:szCs w:val="24"/>
                                      </w:rPr>
                                      <w:t xml:space="preserve"> programs beginning Thursday, March 26 through at least Thursday, April 30. 4C for Children and other state Child Care Resource and Referral agencies are working closely with Ohio Department of Job and Family Services (ODJFS) to prepare for this </w:t>
                                    </w:r>
                                    <w:proofErr w:type="gramStart"/>
                                    <w:r>
                                      <w:rPr>
                                        <w:rFonts w:eastAsia="Times New Roman"/>
                                        <w:color w:val="1C1A18"/>
                                        <w:sz w:val="24"/>
                                        <w:szCs w:val="24"/>
                                      </w:rPr>
                                      <w:t>child care</w:t>
                                    </w:r>
                                    <w:proofErr w:type="gramEnd"/>
                                    <w:r>
                                      <w:rPr>
                                        <w:rFonts w:eastAsia="Times New Roman"/>
                                        <w:color w:val="1C1A18"/>
                                        <w:sz w:val="24"/>
                                        <w:szCs w:val="24"/>
                                      </w:rPr>
                                      <w:t xml:space="preserve"> transition in our local communities.  </w:t>
                                    </w:r>
                                  </w:p>
                                  <w:p w:rsidR="004223DC" w:rsidRDefault="004223DC">
                                    <w:pPr>
                                      <w:rPr>
                                        <w:rFonts w:eastAsia="Times New Roman"/>
                                        <w:color w:val="1C1A18"/>
                                        <w:sz w:val="24"/>
                                        <w:szCs w:val="24"/>
                                      </w:rPr>
                                    </w:pPr>
                                  </w:p>
                                  <w:p w:rsidR="004223DC" w:rsidRDefault="004223DC">
                                    <w:pPr>
                                      <w:rPr>
                                        <w:rFonts w:eastAsia="Times New Roman"/>
                                        <w:color w:val="1C1A18"/>
                                        <w:sz w:val="24"/>
                                        <w:szCs w:val="24"/>
                                      </w:rPr>
                                    </w:pPr>
                                    <w:r>
                                      <w:rPr>
                                        <w:rFonts w:eastAsia="Times New Roman"/>
                                        <w:color w:val="1C1A18"/>
                                        <w:sz w:val="24"/>
                                        <w:szCs w:val="24"/>
                                      </w:rPr>
                                      <w:t xml:space="preserve">This is how </w:t>
                                    </w:r>
                                    <w:hyperlink r:id="rId9" w:tgtFrame="_blank" w:history="1">
                                      <w:r>
                                        <w:rPr>
                                          <w:rStyle w:val="Hyperlink"/>
                                          <w:rFonts w:eastAsia="Times New Roman"/>
                                          <w:color w:val="005D91"/>
                                          <w:sz w:val="24"/>
                                          <w:szCs w:val="24"/>
                                        </w:rPr>
                                        <w:t>4C for Ch</w:t>
                                      </w:r>
                                      <w:bookmarkStart w:id="0" w:name="_GoBack"/>
                                      <w:bookmarkEnd w:id="0"/>
                                      <w:r>
                                        <w:rPr>
                                          <w:rStyle w:val="Hyperlink"/>
                                          <w:rFonts w:eastAsia="Times New Roman"/>
                                          <w:color w:val="005D91"/>
                                          <w:sz w:val="24"/>
                                          <w:szCs w:val="24"/>
                                        </w:rPr>
                                        <w:t>i</w:t>
                                      </w:r>
                                      <w:r>
                                        <w:rPr>
                                          <w:rStyle w:val="Hyperlink"/>
                                          <w:rFonts w:eastAsia="Times New Roman"/>
                                          <w:color w:val="005D91"/>
                                          <w:sz w:val="24"/>
                                          <w:szCs w:val="24"/>
                                        </w:rPr>
                                        <w:t>ldren</w:t>
                                      </w:r>
                                    </w:hyperlink>
                                    <w:r>
                                      <w:rPr>
                                        <w:rFonts w:eastAsia="Times New Roman"/>
                                        <w:color w:val="1C1A18"/>
                                        <w:sz w:val="24"/>
                                        <w:szCs w:val="24"/>
                                      </w:rPr>
                                      <w:t xml:space="preserve"> can help you and families in our community during this pandemic. This is what we know now:</w:t>
                                    </w:r>
                                  </w:p>
                                  <w:p w:rsidR="004223DC" w:rsidRDefault="004223DC" w:rsidP="008650B9">
                                    <w:pPr>
                                      <w:numPr>
                                        <w:ilvl w:val="0"/>
                                        <w:numId w:val="1"/>
                                      </w:numPr>
                                      <w:spacing w:before="100" w:beforeAutospacing="1" w:after="100" w:afterAutospacing="1"/>
                                      <w:rPr>
                                        <w:rFonts w:eastAsia="Times New Roman"/>
                                        <w:color w:val="1C1A18"/>
                                        <w:sz w:val="24"/>
                                        <w:szCs w:val="24"/>
                                      </w:rPr>
                                    </w:pPr>
                                    <w:r>
                                      <w:rPr>
                                        <w:rFonts w:eastAsia="Times New Roman"/>
                                        <w:color w:val="1C1A18"/>
                                        <w:sz w:val="24"/>
                                        <w:szCs w:val="24"/>
                                      </w:rPr>
                                      <w:t>For those employees who are identified as health, safety and essential service workers (a link to a document listing who these workers are will be found</w:t>
                                    </w:r>
                                    <w:r>
                                      <w:rPr>
                                        <w:rFonts w:eastAsia="Times New Roman"/>
                                        <w:color w:val="FF0000"/>
                                        <w:sz w:val="24"/>
                                        <w:szCs w:val="24"/>
                                      </w:rPr>
                                      <w:t xml:space="preserve"> </w:t>
                                    </w:r>
                                    <w:hyperlink r:id="rId10" w:tgtFrame="_blank" w:history="1">
                                      <w:r>
                                        <w:rPr>
                                          <w:rStyle w:val="Hyperlink"/>
                                          <w:rFonts w:eastAsia="Times New Roman"/>
                                          <w:color w:val="005D91"/>
                                          <w:sz w:val="24"/>
                                          <w:szCs w:val="24"/>
                                        </w:rPr>
                                        <w:t>here</w:t>
                                      </w:r>
                                    </w:hyperlink>
                                    <w:r>
                                      <w:rPr>
                                        <w:rFonts w:eastAsia="Times New Roman"/>
                                        <w:color w:val="1C1A18"/>
                                        <w:sz w:val="24"/>
                                        <w:szCs w:val="24"/>
                                      </w:rPr>
                                      <w:t xml:space="preserve">), a new state license has been created for new and existing centers to become temporary Pandemic Child Care Centers. </w:t>
                                    </w:r>
                                    <w:hyperlink r:id="rId11" w:tgtFrame="_blank" w:history="1">
                                      <w:r>
                                        <w:rPr>
                                          <w:rStyle w:val="Hyperlink"/>
                                          <w:rFonts w:eastAsia="Times New Roman"/>
                                          <w:color w:val="005D91"/>
                                          <w:sz w:val="24"/>
                                          <w:szCs w:val="24"/>
                                        </w:rPr>
                                        <w:t>Click here</w:t>
                                      </w:r>
                                    </w:hyperlink>
                                    <w:r>
                                      <w:rPr>
                                        <w:rFonts w:eastAsia="Times New Roman"/>
                                        <w:color w:val="1C1A18"/>
                                        <w:sz w:val="24"/>
                                        <w:szCs w:val="24"/>
                                      </w:rPr>
                                      <w:t xml:space="preserve"> to access a list of these new centers. You can find the enrollment forms you need to give to your provider  </w:t>
                                    </w:r>
                                    <w:hyperlink r:id="rId12" w:tgtFrame="_blank" w:history="1">
                                      <w:r>
                                        <w:rPr>
                                          <w:rStyle w:val="Hyperlink"/>
                                          <w:rFonts w:eastAsia="Times New Roman"/>
                                          <w:color w:val="005D91"/>
                                          <w:sz w:val="24"/>
                                          <w:szCs w:val="24"/>
                                        </w:rPr>
                                        <w:t>here</w:t>
                                      </w:r>
                                    </w:hyperlink>
                                    <w:r>
                                      <w:rPr>
                                        <w:rFonts w:eastAsia="Times New Roman"/>
                                        <w:color w:val="1C1A18"/>
                                        <w:sz w:val="24"/>
                                        <w:szCs w:val="24"/>
                                      </w:rPr>
                                      <w:t>.</w:t>
                                    </w:r>
                                  </w:p>
                                  <w:p w:rsidR="004223DC" w:rsidRDefault="004223DC" w:rsidP="008650B9">
                                    <w:pPr>
                                      <w:numPr>
                                        <w:ilvl w:val="1"/>
                                        <w:numId w:val="1"/>
                                      </w:numPr>
                                      <w:spacing w:before="100" w:beforeAutospacing="1" w:after="100" w:afterAutospacing="1"/>
                                      <w:rPr>
                                        <w:rFonts w:eastAsia="Times New Roman"/>
                                        <w:color w:val="FF0000"/>
                                        <w:sz w:val="24"/>
                                        <w:szCs w:val="24"/>
                                      </w:rPr>
                                    </w:pPr>
                                    <w:r>
                                      <w:rPr>
                                        <w:rStyle w:val="Emphasis"/>
                                        <w:rFonts w:eastAsia="Times New Roman"/>
                                        <w:color w:val="000000"/>
                                        <w:sz w:val="24"/>
                                        <w:szCs w:val="24"/>
                                      </w:rPr>
                                      <w:t xml:space="preserve">Please note, if the contact information on the ODJFS list of centers is incorrect, note the license number of the program you are interested in, </w:t>
                                    </w:r>
                                    <w:hyperlink r:id="rId13" w:tgtFrame="_blank" w:history="1">
                                      <w:r>
                                        <w:rPr>
                                          <w:rStyle w:val="Hyperlink"/>
                                          <w:rFonts w:eastAsia="Times New Roman"/>
                                          <w:i/>
                                          <w:iCs/>
                                          <w:color w:val="005D91"/>
                                          <w:sz w:val="24"/>
                                          <w:szCs w:val="24"/>
                                        </w:rPr>
                                        <w:t>visit this website</w:t>
                                      </w:r>
                                    </w:hyperlink>
                                    <w:r>
                                      <w:rPr>
                                        <w:rStyle w:val="Emphasis"/>
                                        <w:rFonts w:eastAsia="Times New Roman"/>
                                        <w:color w:val="000000"/>
                                        <w:sz w:val="24"/>
                                        <w:szCs w:val="24"/>
                                      </w:rPr>
                                      <w:t xml:space="preserve"> and enter that license number to pull up additional contact information.</w:t>
                                    </w:r>
                                  </w:p>
                                  <w:p w:rsidR="004223DC" w:rsidRDefault="004223DC" w:rsidP="008650B9">
                                    <w:pPr>
                                      <w:numPr>
                                        <w:ilvl w:val="0"/>
                                        <w:numId w:val="1"/>
                                      </w:numPr>
                                      <w:spacing w:before="100" w:beforeAutospacing="1" w:after="100" w:afterAutospacing="1"/>
                                      <w:rPr>
                                        <w:rFonts w:eastAsia="Times New Roman"/>
                                        <w:color w:val="1C1A18"/>
                                        <w:sz w:val="24"/>
                                        <w:szCs w:val="24"/>
                                      </w:rPr>
                                    </w:pPr>
                                    <w:r>
                                      <w:rPr>
                                        <w:rFonts w:eastAsia="Times New Roman"/>
                                        <w:color w:val="1C1A18"/>
                                        <w:sz w:val="24"/>
                                        <w:szCs w:val="24"/>
                                      </w:rPr>
                                      <w:t xml:space="preserve">If you are not a health, safety or essential service worker as identified by the state of Ohio </w:t>
                                    </w:r>
                                    <w:hyperlink r:id="rId14" w:tgtFrame="_blank" w:history="1">
                                      <w:r>
                                        <w:rPr>
                                          <w:rStyle w:val="Hyperlink"/>
                                          <w:rFonts w:eastAsia="Times New Roman"/>
                                          <w:color w:val="005D91"/>
                                          <w:sz w:val="24"/>
                                          <w:szCs w:val="24"/>
                                        </w:rPr>
                                        <w:t>here's a resource</w:t>
                                      </w:r>
                                    </w:hyperlink>
                                    <w:r>
                                      <w:rPr>
                                        <w:rFonts w:eastAsia="Times New Roman"/>
                                        <w:color w:val="1C1A18"/>
                                        <w:sz w:val="24"/>
                                        <w:szCs w:val="24"/>
                                      </w:rPr>
                                      <w:t xml:space="preserve"> that may help you identify alternative plans for the care of your children during the pandemic.</w:t>
                                    </w:r>
                                  </w:p>
                                  <w:p w:rsidR="004223DC" w:rsidRDefault="004223DC" w:rsidP="008650B9">
                                    <w:pPr>
                                      <w:numPr>
                                        <w:ilvl w:val="0"/>
                                        <w:numId w:val="1"/>
                                      </w:numPr>
                                      <w:spacing w:before="100" w:beforeAutospacing="1" w:after="100" w:afterAutospacing="1"/>
                                      <w:rPr>
                                        <w:rFonts w:eastAsia="Times New Roman"/>
                                        <w:color w:val="1C1A18"/>
                                        <w:sz w:val="24"/>
                                        <w:szCs w:val="24"/>
                                      </w:rPr>
                                    </w:pPr>
                                    <w:r>
                                      <w:rPr>
                                        <w:rFonts w:eastAsia="Times New Roman"/>
                                        <w:color w:val="1C1A18"/>
                                        <w:sz w:val="24"/>
                                        <w:szCs w:val="24"/>
                                      </w:rPr>
                                      <w:t>To help you navigate questions and conversations with children regarding this pandemic, here's a few resources</w:t>
                                    </w:r>
                                  </w:p>
                                  <w:p w:rsidR="004223DC" w:rsidRDefault="004223DC" w:rsidP="008650B9">
                                    <w:pPr>
                                      <w:numPr>
                                        <w:ilvl w:val="1"/>
                                        <w:numId w:val="1"/>
                                      </w:numPr>
                                      <w:spacing w:before="100" w:beforeAutospacing="1" w:after="100" w:afterAutospacing="1"/>
                                      <w:rPr>
                                        <w:rFonts w:eastAsia="Times New Roman"/>
                                        <w:color w:val="1C1A18"/>
                                        <w:sz w:val="24"/>
                                        <w:szCs w:val="24"/>
                                      </w:rPr>
                                    </w:pPr>
                                    <w:hyperlink r:id="rId15" w:tgtFrame="_blank" w:history="1">
                                      <w:r>
                                        <w:rPr>
                                          <w:rStyle w:val="Hyperlink"/>
                                          <w:rFonts w:eastAsia="Times New Roman"/>
                                          <w:color w:val="005D91"/>
                                          <w:sz w:val="24"/>
                                          <w:szCs w:val="24"/>
                                        </w:rPr>
                                        <w:t>Cincinnati Children's Hospital COVID-19 Resource Page</w:t>
                                      </w:r>
                                    </w:hyperlink>
                                  </w:p>
                                  <w:p w:rsidR="004223DC" w:rsidRDefault="004223DC" w:rsidP="008650B9">
                                    <w:pPr>
                                      <w:numPr>
                                        <w:ilvl w:val="1"/>
                                        <w:numId w:val="1"/>
                                      </w:numPr>
                                      <w:rPr>
                                        <w:rFonts w:ascii="Times New Roman" w:eastAsia="Times New Roman" w:hAnsi="Times New Roman" w:cs="Times New Roman"/>
                                        <w:color w:val="005D91"/>
                                        <w:sz w:val="24"/>
                                        <w:szCs w:val="24"/>
                                      </w:rPr>
                                    </w:pPr>
                                    <w:hyperlink r:id="rId16" w:tgtFrame="_blank" w:history="1">
                                      <w:r>
                                        <w:rPr>
                                          <w:rStyle w:val="Hyperlink"/>
                                          <w:rFonts w:ascii="Times New Roman" w:eastAsia="Times New Roman" w:hAnsi="Times New Roman" w:cs="Times New Roman"/>
                                          <w:color w:val="005D91"/>
                                          <w:sz w:val="24"/>
                                          <w:szCs w:val="24"/>
                                        </w:rPr>
                                        <w:t>Dayton Children's Hospital</w:t>
                                      </w:r>
                                    </w:hyperlink>
                                  </w:p>
                                  <w:p w:rsidR="004223DC" w:rsidRDefault="004223DC" w:rsidP="008650B9">
                                    <w:pPr>
                                      <w:numPr>
                                        <w:ilvl w:val="1"/>
                                        <w:numId w:val="1"/>
                                      </w:numPr>
                                      <w:rPr>
                                        <w:rFonts w:ascii="Times New Roman" w:eastAsia="Times New Roman" w:hAnsi="Times New Roman" w:cs="Times New Roman"/>
                                        <w:color w:val="005D91"/>
                                        <w:sz w:val="24"/>
                                        <w:szCs w:val="24"/>
                                      </w:rPr>
                                    </w:pPr>
                                    <w:hyperlink r:id="rId17" w:tgtFrame="_blank" w:history="1">
                                      <w:r>
                                        <w:rPr>
                                          <w:rStyle w:val="Hyperlink"/>
                                          <w:rFonts w:ascii="Times New Roman" w:eastAsia="Times New Roman" w:hAnsi="Times New Roman" w:cs="Times New Roman"/>
                                          <w:color w:val="005D91"/>
                                          <w:sz w:val="24"/>
                                          <w:szCs w:val="24"/>
                                        </w:rPr>
                                        <w:t>Ohio Department of Health</w:t>
                                      </w:r>
                                    </w:hyperlink>
                                  </w:p>
                                  <w:p w:rsidR="004223DC" w:rsidRDefault="004223DC" w:rsidP="008650B9">
                                    <w:pPr>
                                      <w:numPr>
                                        <w:ilvl w:val="0"/>
                                        <w:numId w:val="1"/>
                                      </w:numPr>
                                      <w:spacing w:before="100" w:beforeAutospacing="1" w:after="100" w:afterAutospacing="1"/>
                                      <w:rPr>
                                        <w:rFonts w:eastAsia="Times New Roman"/>
                                        <w:color w:val="1C1A18"/>
                                        <w:sz w:val="24"/>
                                        <w:szCs w:val="24"/>
                                      </w:rPr>
                                    </w:pPr>
                                    <w:r>
                                      <w:rPr>
                                        <w:rFonts w:eastAsia="Times New Roman"/>
                                        <w:color w:val="1C1A18"/>
                                        <w:sz w:val="24"/>
                                        <w:szCs w:val="24"/>
                                      </w:rPr>
                                      <w:t xml:space="preserve">If you have questions or need additional support during this time, our </w:t>
                                    </w:r>
                                    <w:hyperlink r:id="rId18" w:tgtFrame="_blank" w:history="1">
                                      <w:r>
                                        <w:rPr>
                                          <w:rStyle w:val="Hyperlink"/>
                                          <w:rFonts w:eastAsia="Times New Roman"/>
                                          <w:color w:val="005D91"/>
                                          <w:sz w:val="24"/>
                                          <w:szCs w:val="24"/>
                                        </w:rPr>
                                        <w:t>Family Specialists</w:t>
                                      </w:r>
                                    </w:hyperlink>
                                    <w:r>
                                      <w:rPr>
                                        <w:rFonts w:eastAsia="Times New Roman"/>
                                        <w:color w:val="1C1A18"/>
                                        <w:sz w:val="24"/>
                                        <w:szCs w:val="24"/>
                                      </w:rPr>
                                      <w:t xml:space="preserve"> are here to support you and can be reached at: </w:t>
                                    </w:r>
                                  </w:p>
                                  <w:p w:rsidR="004223DC" w:rsidRDefault="004223DC" w:rsidP="008650B9">
                                    <w:pPr>
                                      <w:numPr>
                                        <w:ilvl w:val="1"/>
                                        <w:numId w:val="1"/>
                                      </w:numPr>
                                      <w:spacing w:before="100" w:beforeAutospacing="1" w:after="100" w:afterAutospacing="1"/>
                                      <w:rPr>
                                        <w:rFonts w:eastAsia="Times New Roman"/>
                                        <w:color w:val="1C1A18"/>
                                        <w:sz w:val="24"/>
                                        <w:szCs w:val="24"/>
                                      </w:rPr>
                                    </w:pPr>
                                    <w:r>
                                      <w:rPr>
                                        <w:rFonts w:eastAsia="Times New Roman"/>
                                        <w:color w:val="1C1A18"/>
                                        <w:sz w:val="24"/>
                                        <w:szCs w:val="24"/>
                                      </w:rPr>
                                      <w:t xml:space="preserve">Southwest Ohio | </w:t>
                                    </w:r>
                                    <w:hyperlink r:id="rId19" w:history="1">
                                      <w:r>
                                        <w:rPr>
                                          <w:rStyle w:val="Hyperlink"/>
                                          <w:rFonts w:eastAsia="Times New Roman"/>
                                          <w:sz w:val="24"/>
                                          <w:szCs w:val="24"/>
                                        </w:rPr>
                                        <w:t>513-758-1330</w:t>
                                      </w:r>
                                    </w:hyperlink>
                                  </w:p>
                                  <w:p w:rsidR="004223DC" w:rsidRDefault="004223DC" w:rsidP="008650B9">
                                    <w:pPr>
                                      <w:numPr>
                                        <w:ilvl w:val="1"/>
                                        <w:numId w:val="1"/>
                                      </w:numPr>
                                      <w:spacing w:before="100" w:beforeAutospacing="1" w:after="100" w:afterAutospacing="1"/>
                                      <w:rPr>
                                        <w:rFonts w:eastAsia="Times New Roman"/>
                                        <w:color w:val="1C1A18"/>
                                        <w:sz w:val="24"/>
                                        <w:szCs w:val="24"/>
                                      </w:rPr>
                                    </w:pPr>
                                    <w:r>
                                      <w:rPr>
                                        <w:rFonts w:eastAsia="Times New Roman"/>
                                        <w:color w:val="1C1A18"/>
                                        <w:sz w:val="24"/>
                                        <w:szCs w:val="24"/>
                                      </w:rPr>
                                      <w:t xml:space="preserve">Miami Valley | </w:t>
                                    </w:r>
                                    <w:hyperlink r:id="rId20" w:history="1">
                                      <w:r>
                                        <w:rPr>
                                          <w:rStyle w:val="Hyperlink"/>
                                          <w:rFonts w:eastAsia="Times New Roman"/>
                                          <w:sz w:val="24"/>
                                          <w:szCs w:val="24"/>
                                        </w:rPr>
                                        <w:t>937-220-9660, x1330</w:t>
                                      </w:r>
                                    </w:hyperlink>
                                  </w:p>
                                  <w:p w:rsidR="004223DC" w:rsidRDefault="004223DC">
                                    <w:pPr>
                                      <w:spacing w:before="100" w:beforeAutospacing="1" w:after="100" w:afterAutospacing="1"/>
                                      <w:ind w:left="720"/>
                                      <w:rPr>
                                        <w:rFonts w:eastAsia="Times New Roman"/>
                                        <w:color w:val="1C1A18"/>
                                        <w:sz w:val="24"/>
                                        <w:szCs w:val="24"/>
                                      </w:rPr>
                                    </w:pPr>
                                    <w:r>
                                      <w:rPr>
                                        <w:rFonts w:eastAsia="Times New Roman"/>
                                        <w:color w:val="1C1A18"/>
                                        <w:sz w:val="24"/>
                                        <w:szCs w:val="24"/>
                                      </w:rPr>
                                      <w:lastRenderedPageBreak/>
                                      <w:t>If a specialist is unable to answer your call, please leave a message and we will connect back with you as soon as we are able.</w:t>
                                    </w:r>
                                  </w:p>
                                  <w:p w:rsidR="004223DC" w:rsidRDefault="004223DC">
                                    <w:pPr>
                                      <w:rPr>
                                        <w:rFonts w:eastAsia="Times New Roman"/>
                                        <w:color w:val="1C1A18"/>
                                        <w:sz w:val="24"/>
                                        <w:szCs w:val="24"/>
                                      </w:rPr>
                                    </w:pPr>
                                    <w:r>
                                      <w:rPr>
                                        <w:rFonts w:eastAsia="Times New Roman"/>
                                        <w:color w:val="1C1A18"/>
                                        <w:sz w:val="24"/>
                                        <w:szCs w:val="24"/>
                                      </w:rPr>
                                      <w:t>Please know that the health and well-being of all those who care for the children in our community is of critical importance to us, and we will continue to explore ways to support all of you in the days and weeks to come.</w:t>
                                    </w:r>
                                  </w:p>
                                  <w:p w:rsidR="004223DC" w:rsidRDefault="004223DC">
                                    <w:pPr>
                                      <w:rPr>
                                        <w:rFonts w:eastAsia="Times New Roman"/>
                                        <w:color w:val="1C1A18"/>
                                        <w:sz w:val="24"/>
                                        <w:szCs w:val="24"/>
                                      </w:rPr>
                                    </w:pPr>
                                    <w:r>
                                      <w:rPr>
                                        <w:rFonts w:eastAsia="Times New Roman"/>
                                        <w:color w:val="1C1A18"/>
                                        <w:sz w:val="24"/>
                                        <w:szCs w:val="24"/>
                                      </w:rPr>
                                      <w:t> </w:t>
                                    </w:r>
                                  </w:p>
                                  <w:p w:rsidR="004223DC" w:rsidRDefault="004223DC">
                                    <w:pPr>
                                      <w:rPr>
                                        <w:rFonts w:eastAsia="Times New Roman"/>
                                        <w:color w:val="1C1A18"/>
                                        <w:sz w:val="24"/>
                                        <w:szCs w:val="24"/>
                                      </w:rPr>
                                    </w:pPr>
                                    <w:r>
                                      <w:rPr>
                                        <w:rFonts w:eastAsia="Times New Roman"/>
                                        <w:color w:val="1C1A18"/>
                                        <w:sz w:val="24"/>
                                        <w:szCs w:val="24"/>
                                      </w:rPr>
                                      <w:t>Sincerely,</w:t>
                                    </w:r>
                                  </w:p>
                                  <w:p w:rsidR="004223DC" w:rsidRDefault="004223DC">
                                    <w:pPr>
                                      <w:rPr>
                                        <w:rFonts w:eastAsia="Times New Roman"/>
                                        <w:color w:val="1C1A18"/>
                                        <w:sz w:val="24"/>
                                        <w:szCs w:val="24"/>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4762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1C1A18"/>
                                        <w:sz w:val="24"/>
                                        <w:szCs w:val="24"/>
                                      </w:rPr>
                                      <w:t> </w:t>
                                    </w:r>
                                  </w:p>
                                  <w:p w:rsidR="004223DC" w:rsidRDefault="004223DC">
                                    <w:pPr>
                                      <w:rPr>
                                        <w:rFonts w:eastAsia="Times New Roman"/>
                                        <w:color w:val="1C1A18"/>
                                        <w:sz w:val="24"/>
                                        <w:szCs w:val="24"/>
                                      </w:rPr>
                                    </w:pPr>
                                    <w:r>
                                      <w:rPr>
                                        <w:rFonts w:eastAsia="Times New Roman"/>
                                        <w:color w:val="1C1A18"/>
                                        <w:sz w:val="24"/>
                                        <w:szCs w:val="24"/>
                                      </w:rPr>
                                      <w:t> </w:t>
                                    </w:r>
                                  </w:p>
                                  <w:p w:rsidR="004223DC" w:rsidRDefault="004223DC">
                                    <w:pPr>
                                      <w:rPr>
                                        <w:rFonts w:eastAsia="Times New Roman"/>
                                        <w:color w:val="1C1A18"/>
                                        <w:sz w:val="24"/>
                                        <w:szCs w:val="24"/>
                                      </w:rPr>
                                    </w:pPr>
                                    <w:r>
                                      <w:rPr>
                                        <w:rFonts w:eastAsia="Times New Roman"/>
                                        <w:color w:val="1C1A18"/>
                                        <w:sz w:val="24"/>
                                        <w:szCs w:val="24"/>
                                      </w:rPr>
                                      <w:br/>
                                      <w:t>Vanessa Freytag  </w:t>
                                    </w:r>
                                  </w:p>
                                  <w:p w:rsidR="004223DC" w:rsidRDefault="004223DC">
                                    <w:pPr>
                                      <w:rPr>
                                        <w:rFonts w:eastAsia="Times New Roman"/>
                                        <w:color w:val="1C1A18"/>
                                        <w:sz w:val="24"/>
                                        <w:szCs w:val="24"/>
                                      </w:rPr>
                                    </w:pPr>
                                    <w:r>
                                      <w:rPr>
                                        <w:rFonts w:eastAsia="Times New Roman"/>
                                        <w:color w:val="1C1A18"/>
                                        <w:sz w:val="24"/>
                                        <w:szCs w:val="24"/>
                                      </w:rPr>
                                      <w:t>President/CEO</w:t>
                                    </w:r>
                                  </w:p>
                                </w:tc>
                              </w:tr>
                            </w:tbl>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c>
                <w:tcPr>
                  <w:tcW w:w="0" w:type="auto"/>
                  <w:vAlign w:val="bottom"/>
                  <w:hideMark/>
                </w:tcPr>
                <w:p w:rsidR="004223DC" w:rsidRDefault="004223DC">
                  <w:pPr>
                    <w:rPr>
                      <w:rFonts w:eastAsia="Times New Roman"/>
                    </w:rPr>
                  </w:pPr>
                  <w:r>
                    <w:rPr>
                      <w:rFonts w:eastAsia="Times New Roman"/>
                      <w:noProof/>
                    </w:rPr>
                    <w:lastRenderedPageBreak/>
                    <w:drawing>
                      <wp:inline distT="0" distB="0" distL="0" distR="0">
                        <wp:extent cx="10795" cy="488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rsidR="004223DC" w:rsidRDefault="004223DC">
            <w:pPr>
              <w:jc w:val="center"/>
              <w:rPr>
                <w:rFonts w:ascii="Times New Roman" w:eastAsia="Times New Roman" w:hAnsi="Times New Roman" w:cs="Times New Roman"/>
                <w:sz w:val="20"/>
                <w:szCs w:val="20"/>
              </w:rPr>
            </w:pPr>
          </w:p>
        </w:tc>
      </w:tr>
      <w:tr w:rsidR="004223DC" w:rsidTr="004223DC">
        <w:trPr>
          <w:tblCellSpacing w:w="0" w:type="dxa"/>
          <w:jc w:val="center"/>
        </w:trPr>
        <w:tc>
          <w:tcPr>
            <w:tcW w:w="0" w:type="auto"/>
            <w:shd w:val="clear" w:color="auto" w:fill="CEC2B6"/>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0"/>
              <w:gridCol w:w="9060"/>
              <w:gridCol w:w="150"/>
            </w:tblGrid>
            <w:tr w:rsidR="004223DC">
              <w:trPr>
                <w:tblCellSpacing w:w="0" w:type="dxa"/>
                <w:jc w:val="center"/>
              </w:trPr>
              <w:tc>
                <w:tcPr>
                  <w:tcW w:w="0" w:type="auto"/>
                  <w:vAlign w:val="bottom"/>
                  <w:hideMark/>
                </w:tcPr>
                <w:p w:rsidR="004223DC" w:rsidRDefault="004223DC">
                  <w:pPr>
                    <w:rPr>
                      <w:rFonts w:eastAsia="Times New Roman"/>
                    </w:rPr>
                  </w:pPr>
                  <w:r>
                    <w:rPr>
                      <w:rFonts w:eastAsia="Times New Roman"/>
                      <w:noProof/>
                    </w:rPr>
                    <w:lastRenderedPageBreak/>
                    <w:drawing>
                      <wp:inline distT="0" distB="0" distL="0" distR="0">
                        <wp:extent cx="10795" cy="48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c>
                <w:tcPr>
                  <w:tcW w:w="906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blCellSpacing w:w="0" w:type="dxa"/>
                      <w:jc w:val="center"/>
                    </w:trPr>
                    <w:tc>
                      <w:tcPr>
                        <w:tcW w:w="5000" w:type="pct"/>
                        <w:tcMar>
                          <w:top w:w="0" w:type="dxa"/>
                          <w:left w:w="0" w:type="dxa"/>
                          <w:bottom w:w="24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rHeight w:val="9"/>
                            <w:tblCellSpacing w:w="0" w:type="dxa"/>
                            <w:jc w:val="center"/>
                          </w:trPr>
                          <w:tc>
                            <w:tcPr>
                              <w:tcW w:w="0" w:type="auto"/>
                              <w:tcMar>
                                <w:top w:w="0" w:type="dxa"/>
                                <w:left w:w="0" w:type="dxa"/>
                                <w:bottom w:w="210" w:type="dxa"/>
                                <w:right w:w="0" w:type="dxa"/>
                              </w:tcMar>
                              <w:hideMark/>
                            </w:tcPr>
                            <w:p w:rsidR="004223DC" w:rsidRDefault="004223DC">
                              <w:pPr>
                                <w:spacing w:line="15" w:lineRule="atLeast"/>
                                <w:jc w:val="center"/>
                                <w:rPr>
                                  <w:rFonts w:eastAsia="Times New Roman"/>
                                </w:rPr>
                              </w:pPr>
                              <w:r>
                                <w:rPr>
                                  <w:rFonts w:eastAsia="Times New Roman"/>
                                  <w:noProof/>
                                </w:rPr>
                                <w:drawing>
                                  <wp:inline distT="0" distB="0" distL="0" distR="0">
                                    <wp:extent cx="488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10795"/>
                                            </a:xfrm>
                                            <a:prstGeom prst="rect">
                                              <a:avLst/>
                                            </a:prstGeom>
                                            <a:noFill/>
                                            <a:ln>
                                              <a:noFill/>
                                            </a:ln>
                                          </pic:spPr>
                                        </pic:pic>
                                      </a:graphicData>
                                    </a:graphic>
                                  </wp:inline>
                                </w:drawing>
                              </w:r>
                            </w:p>
                          </w:tc>
                        </w:tr>
                      </w:tbl>
                      <w:p w:rsidR="004223DC" w:rsidRDefault="004223DC">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4223DC">
                          <w:trPr>
                            <w:tblCellSpacing w:w="0" w:type="dxa"/>
                            <w:jc w:val="center"/>
                          </w:trPr>
                          <w:tc>
                            <w:tcPr>
                              <w:tcW w:w="0" w:type="auto"/>
                              <w:tcMar>
                                <w:top w:w="0" w:type="dxa"/>
                                <w:left w:w="0" w:type="dxa"/>
                                <w:bottom w:w="75" w:type="dxa"/>
                                <w:right w:w="0" w:type="dxa"/>
                              </w:tcMar>
                              <w:hideMark/>
                            </w:tcPr>
                            <w:p w:rsidR="004223DC" w:rsidRDefault="004223DC">
                              <w:pPr>
                                <w:jc w:val="center"/>
                                <w:rPr>
                                  <w:rFonts w:eastAsia="Times New Roman"/>
                                  <w:color w:val="1C1A18"/>
                                </w:rPr>
                              </w:pPr>
                              <w:r>
                                <w:rPr>
                                  <w:rFonts w:eastAsia="Times New Roman"/>
                                  <w:noProof/>
                                  <w:color w:val="0000FF"/>
                                </w:rPr>
                                <w:drawing>
                                  <wp:inline distT="0" distB="0" distL="0" distR="0">
                                    <wp:extent cx="620395" cy="245110"/>
                                    <wp:effectExtent l="0" t="0" r="8255" b="2540"/>
                                    <wp:docPr id="5" name="Picture 5">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0395" cy="245110"/>
                                            </a:xfrm>
                                            <a:prstGeom prst="rect">
                                              <a:avLst/>
                                            </a:prstGeom>
                                            <a:noFill/>
                                            <a:ln>
                                              <a:noFill/>
                                            </a:ln>
                                          </pic:spPr>
                                        </pic:pic>
                                      </a:graphicData>
                                    </a:graphic>
                                  </wp:inline>
                                </w:drawing>
                              </w:r>
                            </w:p>
                          </w:tc>
                        </w:tr>
                      </w:tbl>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c>
                <w:tcPr>
                  <w:tcW w:w="0" w:type="auto"/>
                  <w:vAlign w:val="bottom"/>
                  <w:hideMark/>
                </w:tcPr>
                <w:p w:rsidR="004223DC" w:rsidRDefault="004223DC">
                  <w:pPr>
                    <w:rPr>
                      <w:rFonts w:eastAsia="Times New Roman"/>
                    </w:rPr>
                  </w:pPr>
                  <w:r>
                    <w:rPr>
                      <w:rFonts w:eastAsia="Times New Roman"/>
                      <w:noProof/>
                    </w:rPr>
                    <w:drawing>
                      <wp:inline distT="0" distB="0" distL="0" distR="0">
                        <wp:extent cx="10795" cy="48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rsidR="004223DC" w:rsidRDefault="004223DC">
            <w:pPr>
              <w:jc w:val="center"/>
              <w:rPr>
                <w:rFonts w:ascii="Times New Roman" w:eastAsia="Times New Roman" w:hAnsi="Times New Roman" w:cs="Times New Roman"/>
                <w:sz w:val="20"/>
                <w:szCs w:val="20"/>
              </w:rPr>
            </w:pPr>
          </w:p>
        </w:tc>
      </w:tr>
    </w:tbl>
    <w:p w:rsidR="004223DC" w:rsidRDefault="004223DC" w:rsidP="004223DC">
      <w:pPr>
        <w:shd w:val="clear" w:color="auto" w:fill="FFFFFF"/>
        <w:jc w:val="cente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223DC" w:rsidTr="004223DC">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5"/>
              <w:gridCol w:w="9150"/>
              <w:gridCol w:w="105"/>
            </w:tblGrid>
            <w:tr w:rsidR="004223DC">
              <w:trPr>
                <w:tblCellSpacing w:w="0" w:type="dxa"/>
                <w:jc w:val="center"/>
              </w:trPr>
              <w:tc>
                <w:tcPr>
                  <w:tcW w:w="0" w:type="auto"/>
                  <w:shd w:val="clear" w:color="auto" w:fill="FFFFFF"/>
                  <w:vAlign w:val="center"/>
                  <w:hideMark/>
                </w:tcPr>
                <w:p w:rsidR="004223DC" w:rsidRDefault="004223DC">
                  <w:pPr>
                    <w:rPr>
                      <w:rFonts w:eastAsia="Times New Roman"/>
                    </w:rPr>
                  </w:pPr>
                  <w:r>
                    <w:rPr>
                      <w:rFonts w:eastAsia="Times New Roman"/>
                      <w:noProof/>
                    </w:rPr>
                    <w:drawing>
                      <wp:inline distT="0" distB="0" distL="0" distR="0">
                        <wp:extent cx="10795" cy="48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4223DC">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223DC">
                          <w:trPr>
                            <w:tblCellSpacing w:w="0" w:type="dxa"/>
                            <w:jc w:val="center"/>
                          </w:trPr>
                          <w:tc>
                            <w:tcPr>
                              <w:tcW w:w="5000" w:type="pct"/>
                              <w:tcMar>
                                <w:top w:w="0" w:type="dxa"/>
                                <w:left w:w="0" w:type="dxa"/>
                                <w:bottom w:w="225" w:type="dxa"/>
                                <w:right w:w="0" w:type="dxa"/>
                              </w:tcMar>
                              <w:hideMark/>
                            </w:tcPr>
                            <w:p w:rsidR="004223DC" w:rsidRDefault="004223DC">
                              <w:pPr>
                                <w:jc w:val="center"/>
                                <w:rPr>
                                  <w:rFonts w:ascii="Verdana" w:eastAsia="Times New Roman" w:hAnsi="Verdana"/>
                                  <w:color w:val="5D5D5D"/>
                                  <w:sz w:val="20"/>
                                  <w:szCs w:val="20"/>
                                </w:rPr>
                              </w:pPr>
                              <w:r>
                                <w:rPr>
                                  <w:rStyle w:val="yiv1767565587footercolumn"/>
                                  <w:rFonts w:ascii="Verdana" w:eastAsia="Times New Roman" w:hAnsi="Verdana"/>
                                  <w:color w:val="5D5D5D"/>
                                  <w:sz w:val="20"/>
                                  <w:szCs w:val="20"/>
                                </w:rPr>
                                <w:t>4C for Children</w:t>
                              </w:r>
                              <w:r>
                                <w:rPr>
                                  <w:rStyle w:val="yiv1767565587hideinmobile"/>
                                  <w:rFonts w:ascii="Verdana" w:eastAsia="Times New Roman" w:hAnsi="Verdana"/>
                                  <w:color w:val="5D5D5D"/>
                                  <w:sz w:val="20"/>
                                  <w:szCs w:val="20"/>
                                </w:rPr>
                                <w:t>,</w:t>
                              </w:r>
                              <w:r>
                                <w:rPr>
                                  <w:rStyle w:val="yiv1767565587footercolumn"/>
                                  <w:rFonts w:ascii="Verdana" w:eastAsia="Times New Roman" w:hAnsi="Verdana"/>
                                  <w:color w:val="5D5D5D"/>
                                  <w:sz w:val="20"/>
                                  <w:szCs w:val="20"/>
                                </w:rPr>
                                <w:t xml:space="preserve"> 1000 Keowee St.</w:t>
                              </w:r>
                              <w:r>
                                <w:rPr>
                                  <w:rStyle w:val="yiv1767565587hideinmobile"/>
                                  <w:rFonts w:ascii="Verdana" w:eastAsia="Times New Roman" w:hAnsi="Verdana"/>
                                  <w:color w:val="5D5D5D"/>
                                  <w:sz w:val="20"/>
                                  <w:szCs w:val="20"/>
                                </w:rPr>
                                <w:t>,</w:t>
                              </w:r>
                              <w:r>
                                <w:rPr>
                                  <w:rStyle w:val="yiv1767565587footercolumn"/>
                                  <w:rFonts w:ascii="Verdana" w:eastAsia="Times New Roman" w:hAnsi="Verdana"/>
                                  <w:color w:val="5D5D5D"/>
                                  <w:sz w:val="20"/>
                                  <w:szCs w:val="20"/>
                                </w:rPr>
                                <w:t> Dayton</w:t>
                              </w:r>
                              <w:r>
                                <w:rPr>
                                  <w:rStyle w:val="yiv1767565587hideinmobile"/>
                                  <w:rFonts w:ascii="Verdana" w:eastAsia="Times New Roman" w:hAnsi="Verdana"/>
                                  <w:color w:val="5D5D5D"/>
                                  <w:sz w:val="20"/>
                                  <w:szCs w:val="20"/>
                                </w:rPr>
                                <w:t>,</w:t>
                              </w:r>
                              <w:r>
                                <w:rPr>
                                  <w:rStyle w:val="yiv1767565587footercolumn"/>
                                  <w:rFonts w:ascii="Verdana" w:eastAsia="Times New Roman" w:hAnsi="Verdana"/>
                                  <w:color w:val="5D5D5D"/>
                                  <w:sz w:val="20"/>
                                  <w:szCs w:val="20"/>
                                </w:rPr>
                                <w:t> OH 45404</w:t>
                              </w:r>
                            </w:p>
                          </w:tc>
                        </w:tr>
                        <w:tr w:rsidR="004223DC">
                          <w:trPr>
                            <w:tblCellSpacing w:w="0" w:type="dxa"/>
                            <w:jc w:val="center"/>
                          </w:trPr>
                          <w:tc>
                            <w:tcPr>
                              <w:tcW w:w="5000" w:type="pct"/>
                            </w:tcPr>
                            <w:p w:rsidR="004223DC" w:rsidRDefault="004223DC">
                              <w:pPr>
                                <w:jc w:val="center"/>
                                <w:rPr>
                                  <w:rFonts w:ascii="Times New Roman" w:eastAsia="Times New Roman" w:hAnsi="Times New Roman" w:cs="Times New Roman"/>
                                  <w:sz w:val="20"/>
                                  <w:szCs w:val="20"/>
                                </w:rPr>
                              </w:pPr>
                            </w:p>
                          </w:tc>
                        </w:tr>
                        <w:tr w:rsidR="004223DC" w:rsidTr="004223DC">
                          <w:trPr>
                            <w:tblCellSpacing w:w="0" w:type="dxa"/>
                            <w:jc w:val="center"/>
                          </w:trPr>
                          <w:tc>
                            <w:tcPr>
                              <w:tcW w:w="5000" w:type="pct"/>
                              <w:tcMar>
                                <w:top w:w="300" w:type="dxa"/>
                                <w:left w:w="0" w:type="dxa"/>
                                <w:bottom w:w="300" w:type="dxa"/>
                                <w:right w:w="0" w:type="dxa"/>
                              </w:tcMar>
                            </w:tcPr>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r>
                </w:tbl>
                <w:p w:rsidR="004223DC" w:rsidRDefault="004223DC">
                  <w:pPr>
                    <w:jc w:val="center"/>
                    <w:rPr>
                      <w:rFonts w:ascii="Times New Roman" w:eastAsia="Times New Roman" w:hAnsi="Times New Roman" w:cs="Times New Roman"/>
                      <w:sz w:val="20"/>
                      <w:szCs w:val="20"/>
                    </w:rPr>
                  </w:pPr>
                </w:p>
              </w:tc>
              <w:tc>
                <w:tcPr>
                  <w:tcW w:w="0" w:type="auto"/>
                  <w:shd w:val="clear" w:color="auto" w:fill="FFFFFF"/>
                  <w:vAlign w:val="center"/>
                  <w:hideMark/>
                </w:tcPr>
                <w:p w:rsidR="004223DC" w:rsidRDefault="004223DC">
                  <w:pPr>
                    <w:rPr>
                      <w:rFonts w:eastAsia="Times New Roman"/>
                    </w:rPr>
                  </w:pPr>
                  <w:r>
                    <w:rPr>
                      <w:rFonts w:eastAsia="Times New Roman"/>
                      <w:noProof/>
                    </w:rPr>
                    <w:drawing>
                      <wp:inline distT="0" distB="0" distL="0" distR="0">
                        <wp:extent cx="10795" cy="48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8895"/>
                                </a:xfrm>
                                <a:prstGeom prst="rect">
                                  <a:avLst/>
                                </a:prstGeom>
                                <a:noFill/>
                                <a:ln>
                                  <a:noFill/>
                                </a:ln>
                              </pic:spPr>
                            </pic:pic>
                          </a:graphicData>
                        </a:graphic>
                      </wp:inline>
                    </w:drawing>
                  </w:r>
                </w:p>
              </w:tc>
            </w:tr>
          </w:tbl>
          <w:p w:rsidR="004223DC" w:rsidRDefault="004223DC">
            <w:pPr>
              <w:jc w:val="center"/>
              <w:rPr>
                <w:rFonts w:ascii="Times New Roman" w:eastAsia="Times New Roman" w:hAnsi="Times New Roman" w:cs="Times New Roman"/>
                <w:sz w:val="20"/>
                <w:szCs w:val="20"/>
              </w:rPr>
            </w:pPr>
          </w:p>
        </w:tc>
      </w:tr>
    </w:tbl>
    <w:p w:rsidR="004223DC" w:rsidRDefault="004223DC" w:rsidP="004223DC">
      <w:pPr>
        <w:spacing w:after="240"/>
        <w:rPr>
          <w:rFonts w:eastAsia="Times New Roman"/>
        </w:rPr>
      </w:pPr>
      <w:r>
        <w:rPr>
          <w:rFonts w:eastAsia="Times New Roman"/>
        </w:rPr>
        <w:br/>
      </w:r>
      <w:r>
        <w:rPr>
          <w:rFonts w:eastAsia="Times New Roman"/>
        </w:rPr>
        <w:br/>
      </w:r>
    </w:p>
    <w:p w:rsidR="004223DC" w:rsidRDefault="004223DC"/>
    <w:sectPr w:rsidR="0042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77217"/>
    <w:multiLevelType w:val="multilevel"/>
    <w:tmpl w:val="4A1E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DC"/>
    <w:rsid w:val="00287D44"/>
    <w:rsid w:val="0042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E24C"/>
  <w15:chartTrackingRefBased/>
  <w15:docId w15:val="{E9190A3F-53D6-4E63-89C1-FC8A8E53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3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3DC"/>
    <w:rPr>
      <w:color w:val="0000FF"/>
      <w:u w:val="single"/>
    </w:rPr>
  </w:style>
  <w:style w:type="paragraph" w:customStyle="1" w:styleId="yahoo-quoted-begin">
    <w:name w:val="yahoo-quoted-begin"/>
    <w:basedOn w:val="Normal"/>
    <w:uiPriority w:val="99"/>
    <w:semiHidden/>
    <w:rsid w:val="004223DC"/>
    <w:pPr>
      <w:spacing w:before="100" w:beforeAutospacing="1" w:after="100" w:afterAutospacing="1"/>
    </w:pPr>
  </w:style>
  <w:style w:type="character" w:customStyle="1" w:styleId="yiv1767565587footercolumn">
    <w:name w:val="yiv1767565587footercolumn"/>
    <w:basedOn w:val="DefaultParagraphFont"/>
    <w:rsid w:val="004223DC"/>
  </w:style>
  <w:style w:type="character" w:customStyle="1" w:styleId="yiv1767565587hideinmobile">
    <w:name w:val="yiv1767565587hideinmobile"/>
    <w:basedOn w:val="DefaultParagraphFont"/>
    <w:rsid w:val="004223DC"/>
  </w:style>
  <w:style w:type="character" w:styleId="Strong">
    <w:name w:val="Strong"/>
    <w:basedOn w:val="DefaultParagraphFont"/>
    <w:uiPriority w:val="22"/>
    <w:qFormat/>
    <w:rsid w:val="004223DC"/>
    <w:rPr>
      <w:b/>
      <w:bCs/>
    </w:rPr>
  </w:style>
  <w:style w:type="character" w:styleId="Emphasis">
    <w:name w:val="Emphasis"/>
    <w:basedOn w:val="DefaultParagraphFont"/>
    <w:uiPriority w:val="20"/>
    <w:qFormat/>
    <w:rsid w:val="004223DC"/>
    <w:rPr>
      <w:i/>
      <w:iCs/>
    </w:rPr>
  </w:style>
  <w:style w:type="character" w:styleId="FollowedHyperlink">
    <w:name w:val="FollowedHyperlink"/>
    <w:basedOn w:val="DefaultParagraphFont"/>
    <w:uiPriority w:val="99"/>
    <w:semiHidden/>
    <w:unhideWhenUsed/>
    <w:rsid w:val="00422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r20.rs6.net/tn.jsp?f=001d0qeimQKDdobQh7OSAQD2rhUtrDaYxqlX-y0ezybtUd2EnIe3gZgJNfyg_hg-dZ5XV4FCbLsuwaTf-Xqp4c12AO3_sY0IN-P553uWz-C75s5U9Dls6BKUASKNzn7Y4MhiocFt2nJ2IH_Qu7UKxIO0HRTavXNclCmn6k_Hnfp-KE4C-7dFCnK7g==&amp;c=fU-rK5OfFsO5ZuGjl4DqZ4184cr2_QX_2AeyWfsHLZlQr0pgB2cEDQ==&amp;ch=zKihBnJVByjWlUpcJNLxqH_jR25sPG9WdpMcMm8kzmeYnSTj3zcMIw==" TargetMode="External"/><Relationship Id="rId18" Type="http://schemas.openxmlformats.org/officeDocument/2006/relationships/hyperlink" Target="mailto:families@4cforchildren.org" TargetMode="External"/><Relationship Id="rId3" Type="http://schemas.openxmlformats.org/officeDocument/2006/relationships/settings" Target="settings.xml"/><Relationship Id="rId21" Type="http://schemas.openxmlformats.org/officeDocument/2006/relationships/image" Target="https://files.constantcontact.com/e2f00f4e001/37f75a06-fc0b-49d9-a167-b1d7bbac76ed.jpg" TargetMode="External"/><Relationship Id="rId7" Type="http://schemas.openxmlformats.org/officeDocument/2006/relationships/image" Target="http://img.constantcontact.com/letters/images/sys/S.gif" TargetMode="External"/><Relationship Id="rId12" Type="http://schemas.openxmlformats.org/officeDocument/2006/relationships/hyperlink" Target="http://r20.rs6.net/tn.jsp?f=001d0qeimQKDdobQh7OSAQD2rhUtrDaYxqlX-y0ezybtUd2EnIe3gZgJNfyg_hg-dZ5xx1k9QYi_Xh-Ob-BptK9GrAPdZgl5UuVipytjf1nCocWK_DTlRr9yRZua30_0vyK0FtiwJbs7jQG0Dsy4fcNBjayJwANWcvqIQWVMyQg35XM4s-W_IIszSoZg7iTKZLFnok1D9mWfJ9mmH9WUZWRF7aT-wT0Phwg&amp;c=fU-rK5OfFsO5ZuGjl4DqZ4184cr2_QX_2AeyWfsHLZlQr0pgB2cEDQ==&amp;ch=zKihBnJVByjWlUpcJNLxqH_jR25sPG9WdpMcMm8kzmeYnSTj3zcMIw==" TargetMode="External"/><Relationship Id="rId17" Type="http://schemas.openxmlformats.org/officeDocument/2006/relationships/hyperlink" Target="http://r20.rs6.net/tn.jsp?f=001d0qeimQKDdobQh7OSAQD2rhUtrDaYxqlX-y0ezybtUd2EnIe3gZgJNfyg_hg-dZ57agElaX_BlT3td5Ts_7GLnxI3w1Jac2FUdHMN9uhB-QTp-xQ5p5x8JtTkPGTDv2UHX06XHeFD4HwE2a3y9LfyU0ML2KPC11a13wrZLek9xgB241e_4x2VG6kJubgeKSbppq0-abaAiezWSS8N1WXLfQVVIkycMZ3SYBcolRztA7KvE7Mjbjf3ZegsXe9a15Jrzr_npt17iMmWDhxpRq5QFIyhmV9POKQu7VcBBi1TmsQY7etNK03_g==&amp;c=fU-rK5OfFsO5ZuGjl4DqZ4184cr2_QX_2AeyWfsHLZlQr0pgB2cEDQ==&amp;ch=zKihBnJVByjWlUpcJNLxqH_jR25sPG9WdpMcMm8kzmeYnSTj3zcMI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d0qeimQKDdobQh7OSAQD2rhUtrDaYxqlX-y0ezybtUd2EnIe3gZgJNfyg_hg-dZ5KUFRYwpDZqX2UY8skFe9Xo4q6L8B7OipUfeerkfm3rfdAz-XCYeE8TS63klk6TQGDi43d4a8jsAao4nfyXkDuXWwVz7MEqRZBoYI1Dsbb4sZ5ElXrKFkmGfSjr7Fv7C3EZa6bgflsr8rx0y4P_u-cFeZypfAaJ-eHQOdBrKTRr328VN6CTh7FpnuF38rS77VBrfir_7OYQ6iZIKzW0XkV_tBfu8I0O0-mKrAnALJt2E=&amp;c=fU-rK5OfFsO5ZuGjl4DqZ4184cr2_QX_2AeyWfsHLZlQr0pgB2cEDQ==&amp;ch=zKihBnJVByjWlUpcJNLxqH_jR25sPG9WdpMcMm8kzmeYnSTj3zcMIw==" TargetMode="External"/><Relationship Id="rId20" Type="http://schemas.openxmlformats.org/officeDocument/2006/relationships/hyperlink" Target="tel:937-220-9660;133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d0qeimQKDdobQh7OSAQD2rhUtrDaYxqlX-y0ezybtUd2EnIe3gZgJNfyg_hg-dZ56PLdRa99Pd2NhrCAexZ6yreUi1AbVHGV2-5oA--WZchri4t3BBwKcfzlaycNvtQoyhT2vd1nu-ZfzrrPihvplx_KMJWho6Q4FefXROMvUH5HKyJnZc4GnL2L2zJP3QbNa-6b32sukGZfSZTHhZOeGtsMlY-a2gZ9jfEqxSL52DQ=&amp;c=fU-rK5OfFsO5ZuGjl4DqZ4184cr2_QX_2AeyWfsHLZlQr0pgB2cEDQ==&amp;ch=zKihBnJVByjWlUpcJNLxqH_jR25sPG9WdpMcMm8kzmeYnSTj3zcMIw=="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r20.rs6.net/tn.jsp?f=001d0qeimQKDdobQh7OSAQD2rhUtrDaYxqlX-y0ezybtUd2EnIe3gZgJNfyg_hg-dZ5KMSBa0p0cC1QsBwAWT4geXLafWJegrSsTPwPkepBYjSNyAh_iDT81YkgeYAJSJaZC35tafgbMfUaSbCNqCcP7GHKqUQL8m143EP_J0wVh8cHuumirvjbd6ZQnIA9gGGEXkFD5D0d3hsmLpk7Z9PuU4Psw71IX25LKlU7bsxUNzc=&amp;c=fU-rK5OfFsO5ZuGjl4DqZ4184cr2_QX_2AeyWfsHLZlQr0pgB2cEDQ==&amp;ch=zKihBnJVByjWlUpcJNLxqH_jR25sPG9WdpMcMm8kzmeYnSTj3zcMIw==" TargetMode="External"/><Relationship Id="rId23" Type="http://schemas.openxmlformats.org/officeDocument/2006/relationships/image" Target="media/image4.png"/><Relationship Id="rId10" Type="http://schemas.openxmlformats.org/officeDocument/2006/relationships/hyperlink" Target="http://r20.rs6.net/tn.jsp?f=001d0qeimQKDdobQh7OSAQD2rhUtrDaYxqlX-y0ezybtUd2EnIe3gZgJNfyg_hg-dZ5xx1k9QYi_Xh-Ob-BptK9GrAPdZgl5UuVipytjf1nCocWK_DTlRr9yRZua30_0vyK0FtiwJbs7jQG0Dsy4fcNBjayJwANWcvqIQWVMyQg35XM4s-W_IIszSoZg7iTKZLFnok1D9mWfJ9mmH9WUZWRF7aT-wT0Phwg&amp;c=fU-rK5OfFsO5ZuGjl4DqZ4184cr2_QX_2AeyWfsHLZlQr0pgB2cEDQ==&amp;ch=zKihBnJVByjWlUpcJNLxqH_jR25sPG9WdpMcMm8kzmeYnSTj3zcMIw==" TargetMode="External"/><Relationship Id="rId19" Type="http://schemas.openxmlformats.org/officeDocument/2006/relationships/hyperlink" Target="tel:513-758-1330" TargetMode="External"/><Relationship Id="rId4" Type="http://schemas.openxmlformats.org/officeDocument/2006/relationships/webSettings" Target="webSettings.xml"/><Relationship Id="rId9" Type="http://schemas.openxmlformats.org/officeDocument/2006/relationships/hyperlink" Target="http://r20.rs6.net/tn.jsp?f=001d0qeimQKDdobQh7OSAQD2rhUtrDaYxqlX-y0ezybtUd2EnIe3gZgJBgbJmrm7GY-1bzoGCN3_OSfy1Tw1AFHzi9-FBlQUN0rGogAJ2V11YQFKZCSHfsicUaRdm4PfXDQCIzmgB_8Ie6ioUOjz9EFhp2bAzXpNx6V8eos8DUz4-Rg5VPEGZqKW4222FyZyHd020nxA-Zvzu9x1y8ed5i94MeQMvbrKjD0&amp;c=fU-rK5OfFsO5ZuGjl4DqZ4184cr2_QX_2AeyWfsHLZlQr0pgB2cEDQ==&amp;ch=zKihBnJVByjWlUpcJNLxqH_jR25sPG9WdpMcMm8kzmeYnSTj3zcMIw==" TargetMode="External"/><Relationship Id="rId14" Type="http://schemas.openxmlformats.org/officeDocument/2006/relationships/hyperlink" Target="http://r20.rs6.net/tn.jsp?f=001d0qeimQKDdobQh7OSAQD2rhUtrDaYxqlX-y0ezybtUd2EnIe3gZgJI_pYEyuREJaNcE718znwzkOlP20sWsZM9Gc-D2-qK-6-W43QNEQMrDZYy3VigJy2rKslKNY99jy1Zp_BQD_Pjp9ssrDwgC7ke2GEZAfXnISUXSV0xh8M_fRXQ62yRq0QpmMeF8yGxwaFp1z_ypKcbATocN1nz6ATa9nbs3DakqpeSUT9yPc_ss5-Wlh9ptoBEdiPaXKxla0&amp;c=fU-rK5OfFsO5ZuGjl4DqZ4184cr2_QX_2AeyWfsHLZlQr0pgB2cEDQ==&amp;ch=zKihBnJVByjWlUpcJNLxqH_jR25sPG9WdpMcMm8kzmeYnSTj3zcMIw==" TargetMode="External"/><Relationship Id="rId22" Type="http://schemas.openxmlformats.org/officeDocument/2006/relationships/hyperlink" Target="http://r20.rs6.net/tn.jsp?f=001d0qeimQKDdobQh7OSAQD2rhUtrDaYxqlX-y0ezybtUd2EnIe3gZgJKKHJfaCbrN1fNk8NogarjlJ_Kh7tKRFZF6eibXB5r5WJbuCtuTiPYl77islIyrZdzIPsMthbR_R-cJqkEqG3MoQDOovPVGIhMYPv-6pJRgU&amp;c=fU-rK5OfFsO5ZuGjl4DqZ4184cr2_QX_2AeyWfsHLZlQr0pgB2cEDQ==&amp;ch=zKihBnJVByjWlUpcJNLxqH_jR25sPG9WdpMcMm8kzmeYnSTj3zcM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1089</Words>
  <Characters>5189</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 Gregg</dc:creator>
  <cp:keywords/>
  <dc:description/>
  <cp:lastModifiedBy>Brian G Gregg</cp:lastModifiedBy>
  <cp:revision>1</cp:revision>
  <dcterms:created xsi:type="dcterms:W3CDTF">2020-03-23T09:11:00Z</dcterms:created>
  <dcterms:modified xsi:type="dcterms:W3CDTF">2020-03-23T09:13:00Z</dcterms:modified>
</cp:coreProperties>
</file>