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5" w:type="dxa"/>
        <w:tblInd w:w="-99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310"/>
      </w:tblGrid>
      <w:tr w:rsidR="00A47C77" w14:paraId="1CC3083F" w14:textId="77777777" w:rsidTr="00A84FEE">
        <w:trPr>
          <w:trHeight w:val="1890"/>
        </w:trPr>
        <w:tc>
          <w:tcPr>
            <w:tcW w:w="5225" w:type="dxa"/>
          </w:tcPr>
          <w:p w14:paraId="1CC30833" w14:textId="77777777" w:rsidR="00A47C77" w:rsidRPr="000C1188" w:rsidRDefault="00261256" w:rsidP="00A47C77">
            <w:pPr>
              <w:rPr>
                <w:rFonts w:asciiTheme="minorHAnsi" w:hAnsiTheme="minorHAnsi"/>
              </w:rPr>
            </w:pPr>
            <w:bookmarkStart w:id="0" w:name="Text23"/>
            <w:r w:rsidRPr="000C1188">
              <w:rPr>
                <w:rFonts w:asciiTheme="minorHAnsi" w:hAnsiTheme="minorHAnsi"/>
                <w:noProof/>
              </w:rPr>
              <w:drawing>
                <wp:inline distT="0" distB="0" distL="0" distR="0" wp14:anchorId="1CC30844" wp14:editId="1CC30845">
                  <wp:extent cx="2106778" cy="457200"/>
                  <wp:effectExtent l="0" t="0" r="8255" b="0"/>
                  <wp:docPr id="2" name="Picture 2" descr="C:\Users\LANGWC\AppData\Local\Temp\1\wz3342\JFS_LogoFinals\JPEG\JFS_Logo_Color_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WC\AppData\Local\Temp\1\wz3342\JFS_LogoFinals\JPEG\JFS_Logo_Color_Full_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778" cy="457200"/>
                          </a:xfrm>
                          <a:prstGeom prst="rect">
                            <a:avLst/>
                          </a:prstGeom>
                          <a:noFill/>
                          <a:ln>
                            <a:noFill/>
                          </a:ln>
                        </pic:spPr>
                      </pic:pic>
                    </a:graphicData>
                  </a:graphic>
                </wp:inline>
              </w:drawing>
            </w:r>
          </w:p>
          <w:p w14:paraId="1CC30834" w14:textId="77777777" w:rsidR="006622E6" w:rsidRDefault="006622E6" w:rsidP="00A47C77">
            <w:pPr>
              <w:rPr>
                <w:rFonts w:asciiTheme="minorHAnsi" w:hAnsiTheme="minorHAnsi"/>
              </w:rPr>
            </w:pPr>
          </w:p>
          <w:p w14:paraId="1CC30835" w14:textId="77777777" w:rsidR="00635B5A" w:rsidRPr="00635B5A" w:rsidRDefault="00635B5A" w:rsidP="0061144C">
            <w:pPr>
              <w:rPr>
                <w:rFonts w:asciiTheme="minorHAnsi" w:hAnsiTheme="minorHAnsi"/>
              </w:rPr>
            </w:pPr>
            <w:r w:rsidRPr="00635B5A">
              <w:rPr>
                <w:rFonts w:asciiTheme="minorHAnsi" w:hAnsiTheme="minorHAnsi"/>
                <w:b/>
              </w:rPr>
              <w:t>Office of the Director:</w:t>
            </w:r>
          </w:p>
          <w:bookmarkEnd w:id="0"/>
          <w:p w14:paraId="1CC30836" w14:textId="77777777" w:rsidR="0061144C" w:rsidRDefault="00635B5A" w:rsidP="00A47C77">
            <w:pPr>
              <w:rPr>
                <w:rFonts w:asciiTheme="minorHAnsi" w:hAnsiTheme="minorHAnsi"/>
              </w:rPr>
            </w:pPr>
            <w:r w:rsidRPr="00635B5A">
              <w:rPr>
                <w:rFonts w:asciiTheme="minorHAnsi" w:hAnsiTheme="minorHAnsi"/>
              </w:rPr>
              <w:t>222 East Central Parkway</w:t>
            </w:r>
            <w:r>
              <w:rPr>
                <w:rFonts w:asciiTheme="minorHAnsi" w:hAnsiTheme="minorHAnsi"/>
              </w:rPr>
              <w:t xml:space="preserve"> </w:t>
            </w:r>
          </w:p>
          <w:p w14:paraId="1CC30837" w14:textId="77777777" w:rsidR="00A47C77" w:rsidRPr="00635B5A" w:rsidRDefault="00A47C77" w:rsidP="00A47C77">
            <w:pPr>
              <w:rPr>
                <w:rFonts w:asciiTheme="minorHAnsi" w:hAnsiTheme="minorHAnsi" w:cs="Arial"/>
                <w:noProof/>
              </w:rPr>
            </w:pPr>
            <w:r w:rsidRPr="000C1188">
              <w:rPr>
                <w:rFonts w:asciiTheme="minorHAnsi" w:hAnsiTheme="minorHAnsi" w:cs="Arial"/>
              </w:rPr>
              <w:t xml:space="preserve">Cincinnati, OH </w:t>
            </w:r>
            <w:bookmarkStart w:id="1" w:name="Dropdown4"/>
            <w:r w:rsidRPr="000C1188">
              <w:rPr>
                <w:rFonts w:asciiTheme="minorHAnsi" w:hAnsiTheme="minorHAnsi" w:cs="Arial"/>
              </w:rPr>
              <w:t xml:space="preserve"> </w:t>
            </w:r>
            <w:bookmarkEnd w:id="1"/>
            <w:r w:rsidR="00635B5A" w:rsidRPr="00635B5A">
              <w:rPr>
                <w:rFonts w:asciiTheme="minorHAnsi" w:hAnsiTheme="minorHAnsi" w:cs="Arial"/>
              </w:rPr>
              <w:t>45202</w:t>
            </w:r>
            <w:r w:rsidR="00635B5A">
              <w:rPr>
                <w:rFonts w:asciiTheme="minorHAnsi" w:hAnsiTheme="minorHAnsi" w:cs="Arial"/>
              </w:rPr>
              <w:t>-1225</w:t>
            </w:r>
          </w:p>
        </w:tc>
        <w:tc>
          <w:tcPr>
            <w:tcW w:w="5310" w:type="dxa"/>
          </w:tcPr>
          <w:p w14:paraId="1CC30838" w14:textId="77777777" w:rsidR="00A47C77" w:rsidRPr="000C1188" w:rsidRDefault="00A47C77" w:rsidP="00A47C77">
            <w:pPr>
              <w:rPr>
                <w:rFonts w:asciiTheme="minorHAnsi" w:hAnsiTheme="minorHAnsi"/>
              </w:rPr>
            </w:pPr>
            <w:r w:rsidRPr="000C1188">
              <w:rPr>
                <w:rFonts w:asciiTheme="minorHAnsi" w:hAnsiTheme="minorHAnsi"/>
                <w:b/>
              </w:rPr>
              <w:t>Board of Commissioners:</w:t>
            </w:r>
          </w:p>
          <w:p w14:paraId="1CC30839" w14:textId="77777777" w:rsidR="000F1991" w:rsidRPr="00A84FEE" w:rsidRDefault="000F1991" w:rsidP="000F1991">
            <w:pPr>
              <w:rPr>
                <w:rFonts w:asciiTheme="minorHAnsi" w:hAnsiTheme="minorHAnsi"/>
              </w:rPr>
            </w:pPr>
            <w:r w:rsidRPr="00A84FEE">
              <w:rPr>
                <w:rFonts w:asciiTheme="minorHAnsi" w:hAnsiTheme="minorHAnsi"/>
              </w:rPr>
              <w:t>Stephanie Summerow Dumas</w:t>
            </w:r>
            <w:r>
              <w:rPr>
                <w:rFonts w:asciiTheme="minorHAnsi" w:hAnsiTheme="minorHAnsi"/>
              </w:rPr>
              <w:t xml:space="preserve">, Alicia Reece, </w:t>
            </w:r>
            <w:r w:rsidRPr="00A84FEE">
              <w:rPr>
                <w:rFonts w:asciiTheme="minorHAnsi" w:hAnsiTheme="minorHAnsi"/>
              </w:rPr>
              <w:t>Denise Driehaus</w:t>
            </w:r>
          </w:p>
          <w:p w14:paraId="1CC3083A" w14:textId="77777777" w:rsidR="00A47C77" w:rsidRPr="000C1188" w:rsidRDefault="00A47C77" w:rsidP="00A47C77">
            <w:pPr>
              <w:rPr>
                <w:rFonts w:asciiTheme="minorHAnsi" w:hAnsiTheme="minorHAnsi"/>
              </w:rPr>
            </w:pPr>
            <w:r w:rsidRPr="000C1188">
              <w:rPr>
                <w:rFonts w:asciiTheme="minorHAnsi" w:hAnsiTheme="minorHAnsi" w:cs="Arial"/>
                <w:b/>
              </w:rPr>
              <w:t xml:space="preserve">County Administrator:  </w:t>
            </w:r>
            <w:r w:rsidRPr="000C1188">
              <w:rPr>
                <w:rFonts w:asciiTheme="minorHAnsi" w:hAnsiTheme="minorHAnsi"/>
              </w:rPr>
              <w:t xml:space="preserve">Jeffrey Aluotto </w:t>
            </w:r>
          </w:p>
          <w:p w14:paraId="1CC3083B" w14:textId="75D72589" w:rsidR="00A47C77" w:rsidRPr="000C1188" w:rsidRDefault="00A47C77" w:rsidP="00A47C77">
            <w:pPr>
              <w:rPr>
                <w:rFonts w:asciiTheme="minorHAnsi" w:hAnsiTheme="minorHAnsi"/>
                <w:b/>
              </w:rPr>
            </w:pPr>
            <w:r w:rsidRPr="000C1188">
              <w:rPr>
                <w:rFonts w:asciiTheme="minorHAnsi" w:hAnsiTheme="minorHAnsi"/>
                <w:b/>
              </w:rPr>
              <w:t xml:space="preserve">Director: </w:t>
            </w:r>
            <w:r w:rsidRPr="000C1188">
              <w:rPr>
                <w:rFonts w:asciiTheme="minorHAnsi" w:hAnsiTheme="minorHAnsi"/>
              </w:rPr>
              <w:t xml:space="preserve"> </w:t>
            </w:r>
            <w:r w:rsidR="00CE7DDC">
              <w:rPr>
                <w:rFonts w:asciiTheme="minorHAnsi" w:hAnsiTheme="minorHAnsi"/>
              </w:rPr>
              <w:t>Michael Patton</w:t>
            </w:r>
            <w:r w:rsidR="00597EAD">
              <w:rPr>
                <w:rFonts w:asciiTheme="minorHAnsi" w:hAnsiTheme="minorHAnsi"/>
              </w:rPr>
              <w:t xml:space="preserve"> </w:t>
            </w:r>
            <w:r w:rsidRPr="000C1188">
              <w:rPr>
                <w:rFonts w:asciiTheme="minorHAnsi" w:hAnsiTheme="minorHAnsi"/>
              </w:rPr>
              <w:tab/>
            </w:r>
            <w:r w:rsidRPr="000C1188">
              <w:rPr>
                <w:rFonts w:asciiTheme="minorHAnsi" w:hAnsiTheme="minorHAnsi"/>
                <w:b/>
              </w:rPr>
              <w:t xml:space="preserve"> </w:t>
            </w:r>
          </w:p>
          <w:p w14:paraId="1CC3083C" w14:textId="77777777" w:rsidR="00A47C77" w:rsidRPr="000C1188" w:rsidRDefault="00A47C77" w:rsidP="00A47C77">
            <w:pPr>
              <w:rPr>
                <w:rFonts w:asciiTheme="minorHAnsi" w:hAnsiTheme="minorHAnsi"/>
              </w:rPr>
            </w:pPr>
            <w:r w:rsidRPr="000C1188">
              <w:rPr>
                <w:rFonts w:asciiTheme="minorHAnsi" w:hAnsiTheme="minorHAnsi"/>
                <w:b/>
              </w:rPr>
              <w:t xml:space="preserve">General Information:  </w:t>
            </w:r>
            <w:r w:rsidRPr="000C1188">
              <w:rPr>
                <w:rFonts w:asciiTheme="minorHAnsi" w:hAnsiTheme="minorHAnsi"/>
              </w:rPr>
              <w:t>(513) 946-1000</w:t>
            </w:r>
          </w:p>
          <w:p w14:paraId="1CC3083D" w14:textId="77777777" w:rsidR="00A47C77" w:rsidRPr="000C1188" w:rsidRDefault="00A47C77" w:rsidP="00A47C77">
            <w:pPr>
              <w:rPr>
                <w:rFonts w:asciiTheme="minorHAnsi" w:hAnsiTheme="minorHAnsi"/>
              </w:rPr>
            </w:pPr>
            <w:r w:rsidRPr="000C1188">
              <w:rPr>
                <w:rFonts w:asciiTheme="minorHAnsi" w:hAnsiTheme="minorHAnsi"/>
                <w:b/>
              </w:rPr>
              <w:t xml:space="preserve">General Information TDD:  </w:t>
            </w:r>
            <w:r w:rsidRPr="000C1188">
              <w:rPr>
                <w:rFonts w:asciiTheme="minorHAnsi" w:hAnsiTheme="minorHAnsi"/>
              </w:rPr>
              <w:t>(513) 946-1295</w:t>
            </w:r>
          </w:p>
          <w:p w14:paraId="1CC3083E" w14:textId="77777777" w:rsidR="00A47C77" w:rsidRPr="000C1188" w:rsidRDefault="00A47C77" w:rsidP="004B2FA6">
            <w:pPr>
              <w:rPr>
                <w:rFonts w:asciiTheme="minorHAnsi" w:hAnsiTheme="minorHAnsi"/>
              </w:rPr>
            </w:pPr>
            <w:bookmarkStart w:id="2" w:name="_Hlt513436973"/>
            <w:r w:rsidRPr="000C1188">
              <w:rPr>
                <w:rFonts w:asciiTheme="minorHAnsi" w:hAnsiTheme="minorHAnsi"/>
                <w:b/>
              </w:rPr>
              <w:t xml:space="preserve">Website: </w:t>
            </w:r>
            <w:hyperlink r:id="rId12" w:history="1">
              <w:r w:rsidRPr="000C1188">
                <w:rPr>
                  <w:rStyle w:val="Hyperlink"/>
                  <w:rFonts w:asciiTheme="minorHAnsi" w:hAnsiTheme="minorHAnsi"/>
                  <w:color w:val="auto"/>
                  <w:u w:val="none"/>
                </w:rPr>
                <w:t>www.hcjfs.org</w:t>
              </w:r>
            </w:hyperlink>
            <w:bookmarkEnd w:id="2"/>
            <w:r w:rsidRPr="000C1188">
              <w:rPr>
                <w:rFonts w:asciiTheme="minorHAnsi" w:hAnsiTheme="minorHAnsi"/>
              </w:rPr>
              <w:t xml:space="preserve"> </w:t>
            </w:r>
          </w:p>
        </w:tc>
      </w:tr>
    </w:tbl>
    <w:p w14:paraId="1CC30840" w14:textId="77777777" w:rsidR="004B2FA6" w:rsidRPr="004B2FA6" w:rsidRDefault="004B2FA6" w:rsidP="004B2FA6"/>
    <w:p w14:paraId="1CC30841" w14:textId="77777777" w:rsidR="00140B5B" w:rsidRDefault="00140B5B" w:rsidP="008E494C">
      <w:pPr>
        <w:sectPr w:rsidR="00140B5B" w:rsidSect="00A47C77">
          <w:footerReference w:type="default" r:id="rId13"/>
          <w:footerReference w:type="first" r:id="rId14"/>
          <w:type w:val="continuous"/>
          <w:pgSz w:w="12240" w:h="15840"/>
          <w:pgMar w:top="540" w:right="1800" w:bottom="2610" w:left="1800" w:header="720" w:footer="720" w:gutter="0"/>
          <w:cols w:space="720"/>
          <w:docGrid w:linePitch="360"/>
        </w:sectPr>
      </w:pPr>
    </w:p>
    <w:p w14:paraId="1CC30842" w14:textId="77777777" w:rsidR="008E494C" w:rsidRDefault="008E494C" w:rsidP="00A84FEE">
      <w:pPr>
        <w:rPr>
          <w:rFonts w:asciiTheme="minorHAnsi" w:hAnsiTheme="minorHAnsi"/>
          <w:sz w:val="22"/>
          <w:szCs w:val="22"/>
        </w:rPr>
      </w:pPr>
    </w:p>
    <w:p w14:paraId="60C283FB" w14:textId="564C6755" w:rsidR="009B451F" w:rsidRDefault="00255A61" w:rsidP="009B451F">
      <w:pPr>
        <w:rPr>
          <w:rFonts w:cs="Arial"/>
        </w:rPr>
      </w:pPr>
      <w:r>
        <w:rPr>
          <w:rFonts w:cs="Arial"/>
        </w:rPr>
        <w:t>February</w:t>
      </w:r>
      <w:r w:rsidR="009B451F">
        <w:rPr>
          <w:rFonts w:cs="Arial"/>
        </w:rPr>
        <w:t xml:space="preserve"> </w:t>
      </w:r>
      <w:r w:rsidR="00483035">
        <w:rPr>
          <w:rFonts w:cs="Arial"/>
        </w:rPr>
        <w:t>18</w:t>
      </w:r>
      <w:r w:rsidR="009B451F">
        <w:rPr>
          <w:rFonts w:cs="Arial"/>
        </w:rPr>
        <w:t>, 2022</w:t>
      </w:r>
    </w:p>
    <w:p w14:paraId="214E161E" w14:textId="77777777" w:rsidR="009B451F" w:rsidRDefault="009B451F" w:rsidP="009B451F">
      <w:pPr>
        <w:rPr>
          <w:rFonts w:cs="Arial"/>
        </w:rPr>
      </w:pPr>
    </w:p>
    <w:p w14:paraId="4BB33FE2" w14:textId="77777777" w:rsidR="009B451F" w:rsidRDefault="009B451F" w:rsidP="009B451F">
      <w:pPr>
        <w:widowControl w:val="0"/>
        <w:autoSpaceDE w:val="0"/>
        <w:autoSpaceDN w:val="0"/>
        <w:adjustRightInd w:val="0"/>
        <w:rPr>
          <w:rFonts w:cs="Arial"/>
          <w:b/>
          <w:sz w:val="22"/>
          <w:szCs w:val="22"/>
        </w:rPr>
      </w:pPr>
    </w:p>
    <w:p w14:paraId="36A6A9C7" w14:textId="77777777" w:rsidR="009B451F" w:rsidRPr="004574BC" w:rsidRDefault="009B451F" w:rsidP="009B451F">
      <w:pPr>
        <w:rPr>
          <w:rFonts w:cs="Arial"/>
          <w:b/>
          <w:bCs/>
          <w:sz w:val="22"/>
          <w:szCs w:val="22"/>
        </w:rPr>
      </w:pPr>
      <w:r w:rsidRPr="004574BC">
        <w:rPr>
          <w:rFonts w:cs="Arial"/>
          <w:b/>
          <w:bCs/>
          <w:sz w:val="22"/>
          <w:szCs w:val="22"/>
        </w:rPr>
        <w:t>HCJFS REQUEST FOR PROPOSAL</w:t>
      </w:r>
    </w:p>
    <w:p w14:paraId="32CC079E" w14:textId="6AF8A74E" w:rsidR="009B451F" w:rsidRDefault="00EE7691" w:rsidP="009B451F">
      <w:pPr>
        <w:rPr>
          <w:rFonts w:cs="Arial"/>
          <w:b/>
          <w:bCs/>
          <w:sz w:val="22"/>
          <w:szCs w:val="22"/>
        </w:rPr>
      </w:pPr>
      <w:r>
        <w:rPr>
          <w:rFonts w:cs="Arial"/>
          <w:b/>
          <w:bCs/>
          <w:sz w:val="22"/>
          <w:szCs w:val="22"/>
        </w:rPr>
        <w:t>NON-EMERGENCY TRANSPORTATION FOR MEDICAID ADULTS</w:t>
      </w:r>
    </w:p>
    <w:p w14:paraId="603751DF" w14:textId="63F14C92" w:rsidR="00EE7691" w:rsidRPr="004574BC" w:rsidRDefault="00EE7691" w:rsidP="009B451F">
      <w:pPr>
        <w:rPr>
          <w:rFonts w:cs="Arial"/>
          <w:b/>
          <w:bCs/>
          <w:sz w:val="22"/>
          <w:szCs w:val="22"/>
        </w:rPr>
      </w:pPr>
      <w:r>
        <w:rPr>
          <w:rFonts w:cs="Arial"/>
          <w:b/>
          <w:bCs/>
          <w:sz w:val="22"/>
          <w:szCs w:val="22"/>
        </w:rPr>
        <w:t>AND GROUP TRANSPORTATION FOR MEDICAID MINORS</w:t>
      </w:r>
    </w:p>
    <w:p w14:paraId="584D0772" w14:textId="43230C9E" w:rsidR="009B451F" w:rsidRDefault="009B451F" w:rsidP="009B451F">
      <w:pPr>
        <w:rPr>
          <w:rFonts w:cs="Arial"/>
          <w:b/>
          <w:bCs/>
          <w:sz w:val="22"/>
          <w:szCs w:val="22"/>
        </w:rPr>
      </w:pPr>
      <w:r w:rsidRPr="004574BC">
        <w:rPr>
          <w:rFonts w:cs="Arial"/>
          <w:b/>
          <w:bCs/>
          <w:sz w:val="22"/>
          <w:szCs w:val="22"/>
        </w:rPr>
        <w:t>RFP SC</w:t>
      </w:r>
      <w:r w:rsidR="00A035E3">
        <w:rPr>
          <w:rFonts w:cs="Arial"/>
          <w:b/>
          <w:bCs/>
          <w:sz w:val="22"/>
          <w:szCs w:val="22"/>
        </w:rPr>
        <w:t>05</w:t>
      </w:r>
      <w:r w:rsidRPr="004574BC">
        <w:rPr>
          <w:rFonts w:cs="Arial"/>
          <w:b/>
          <w:bCs/>
          <w:sz w:val="22"/>
          <w:szCs w:val="22"/>
        </w:rPr>
        <w:t>-21R</w:t>
      </w:r>
    </w:p>
    <w:p w14:paraId="1E239275" w14:textId="77777777" w:rsidR="009B451F" w:rsidRDefault="009B451F" w:rsidP="009B451F">
      <w:pPr>
        <w:rPr>
          <w:rFonts w:cs="Arial"/>
          <w:b/>
          <w:bCs/>
          <w:sz w:val="22"/>
          <w:szCs w:val="22"/>
        </w:rPr>
      </w:pPr>
    </w:p>
    <w:p w14:paraId="55B65783" w14:textId="77777777" w:rsidR="009B451F" w:rsidRPr="004574BC" w:rsidRDefault="009B451F" w:rsidP="009B451F">
      <w:pPr>
        <w:rPr>
          <w:rFonts w:cs="Arial"/>
          <w:b/>
          <w:bCs/>
          <w:sz w:val="22"/>
          <w:szCs w:val="22"/>
        </w:rPr>
      </w:pPr>
    </w:p>
    <w:p w14:paraId="4F482198" w14:textId="2E7A6AA7" w:rsidR="009B451F" w:rsidRDefault="009B451F" w:rsidP="009B451F">
      <w:pPr>
        <w:widowControl w:val="0"/>
        <w:autoSpaceDE w:val="0"/>
        <w:autoSpaceDN w:val="0"/>
        <w:adjustRightInd w:val="0"/>
        <w:jc w:val="center"/>
        <w:rPr>
          <w:rFonts w:cs="Arial"/>
          <w:b/>
          <w:sz w:val="22"/>
          <w:szCs w:val="22"/>
        </w:rPr>
      </w:pPr>
      <w:r>
        <w:rPr>
          <w:rFonts w:cs="Arial"/>
          <w:b/>
          <w:sz w:val="22"/>
          <w:szCs w:val="22"/>
        </w:rPr>
        <w:t xml:space="preserve">ADDENDUM </w:t>
      </w:r>
      <w:r w:rsidR="00255A61">
        <w:rPr>
          <w:rFonts w:cs="Arial"/>
          <w:b/>
          <w:sz w:val="22"/>
          <w:szCs w:val="22"/>
        </w:rPr>
        <w:t>3</w:t>
      </w:r>
    </w:p>
    <w:p w14:paraId="40ABE2DC" w14:textId="1D2AF115" w:rsidR="00CC4CA0" w:rsidRDefault="00CC4CA0" w:rsidP="009B451F">
      <w:pPr>
        <w:widowControl w:val="0"/>
        <w:autoSpaceDE w:val="0"/>
        <w:autoSpaceDN w:val="0"/>
        <w:adjustRightInd w:val="0"/>
        <w:jc w:val="center"/>
        <w:rPr>
          <w:rFonts w:cs="Arial"/>
          <w:b/>
          <w:sz w:val="22"/>
          <w:szCs w:val="22"/>
        </w:rPr>
      </w:pPr>
    </w:p>
    <w:p w14:paraId="5F0B00F3" w14:textId="77777777" w:rsidR="009B451F" w:rsidRDefault="009B451F" w:rsidP="009B451F">
      <w:pPr>
        <w:widowControl w:val="0"/>
        <w:autoSpaceDE w:val="0"/>
        <w:autoSpaceDN w:val="0"/>
        <w:adjustRightInd w:val="0"/>
        <w:jc w:val="center"/>
        <w:rPr>
          <w:rFonts w:cs="Arial"/>
          <w:b/>
          <w:sz w:val="22"/>
          <w:szCs w:val="22"/>
        </w:rPr>
      </w:pPr>
    </w:p>
    <w:p w14:paraId="443049F6" w14:textId="63DE7C69" w:rsidR="009B451F" w:rsidRDefault="009B451F" w:rsidP="009B451F">
      <w:pPr>
        <w:widowControl w:val="0"/>
        <w:autoSpaceDE w:val="0"/>
        <w:autoSpaceDN w:val="0"/>
        <w:adjustRightInd w:val="0"/>
        <w:rPr>
          <w:rFonts w:cs="Arial"/>
          <w:b/>
          <w:sz w:val="22"/>
          <w:szCs w:val="22"/>
        </w:rPr>
      </w:pPr>
      <w:r>
        <w:rPr>
          <w:rFonts w:cs="Arial"/>
          <w:b/>
          <w:sz w:val="22"/>
          <w:szCs w:val="22"/>
        </w:rPr>
        <w:t xml:space="preserve">Questions asked </w:t>
      </w:r>
      <w:r w:rsidR="00255A61">
        <w:rPr>
          <w:rFonts w:cs="Arial"/>
          <w:b/>
          <w:sz w:val="22"/>
          <w:szCs w:val="22"/>
        </w:rPr>
        <w:t>after</w:t>
      </w:r>
      <w:r>
        <w:rPr>
          <w:rFonts w:cs="Arial"/>
          <w:b/>
          <w:sz w:val="22"/>
          <w:szCs w:val="22"/>
        </w:rPr>
        <w:t xml:space="preserve"> RFP Conference </w:t>
      </w:r>
    </w:p>
    <w:p w14:paraId="0B923A7D" w14:textId="70321495" w:rsidR="009B451F" w:rsidRDefault="009B451F" w:rsidP="009B451F">
      <w:pPr>
        <w:widowControl w:val="0"/>
        <w:autoSpaceDE w:val="0"/>
        <w:autoSpaceDN w:val="0"/>
        <w:adjustRightInd w:val="0"/>
        <w:rPr>
          <w:rFonts w:cs="Arial"/>
          <w:b/>
          <w:sz w:val="22"/>
          <w:szCs w:val="22"/>
        </w:rPr>
      </w:pPr>
    </w:p>
    <w:p w14:paraId="460234EC" w14:textId="49C65175" w:rsidR="004165E0" w:rsidRPr="00243711" w:rsidRDefault="004165E0" w:rsidP="004165E0">
      <w:pPr>
        <w:pStyle w:val="xmsolistparagraph"/>
        <w:shd w:val="clear" w:color="auto" w:fill="FFFFFF"/>
        <w:spacing w:before="0" w:beforeAutospacing="0" w:after="0" w:afterAutospacing="0"/>
        <w:ind w:left="720" w:hanging="720"/>
        <w:rPr>
          <w:rFonts w:ascii="Arial" w:hAnsi="Arial" w:cs="Arial"/>
          <w:bCs/>
          <w:color w:val="201F1E"/>
          <w:sz w:val="22"/>
          <w:szCs w:val="22"/>
        </w:rPr>
      </w:pPr>
      <w:r w:rsidRPr="00243711">
        <w:rPr>
          <w:rFonts w:ascii="Arial" w:hAnsi="Arial" w:cs="Arial"/>
          <w:b/>
          <w:sz w:val="22"/>
          <w:szCs w:val="22"/>
        </w:rPr>
        <w:t>Q1.</w:t>
      </w:r>
      <w:r w:rsidRPr="00243711">
        <w:rPr>
          <w:rFonts w:ascii="Arial" w:hAnsi="Arial" w:cs="Arial"/>
          <w:bCs/>
          <w:sz w:val="22"/>
          <w:szCs w:val="22"/>
        </w:rPr>
        <w:t xml:space="preserve"> </w:t>
      </w:r>
      <w:r w:rsidRPr="00243711">
        <w:rPr>
          <w:rFonts w:ascii="Arial" w:hAnsi="Arial" w:cs="Arial"/>
          <w:bCs/>
          <w:sz w:val="22"/>
          <w:szCs w:val="22"/>
        </w:rPr>
        <w:tab/>
      </w:r>
      <w:r w:rsidR="00A627AC">
        <w:rPr>
          <w:rFonts w:ascii="Arial" w:hAnsi="Arial" w:cs="Arial"/>
          <w:sz w:val="22"/>
          <w:szCs w:val="22"/>
        </w:rPr>
        <w:t>Are wheelchair vans not allowed</w:t>
      </w:r>
      <w:r w:rsidRPr="004165E0">
        <w:rPr>
          <w:rFonts w:ascii="Arial" w:hAnsi="Arial" w:cs="Arial"/>
          <w:sz w:val="22"/>
          <w:szCs w:val="22"/>
        </w:rPr>
        <w:t>?</w:t>
      </w:r>
    </w:p>
    <w:p w14:paraId="5DB51B46" w14:textId="77777777" w:rsidR="004165E0" w:rsidRPr="00243502" w:rsidRDefault="004165E0" w:rsidP="004165E0">
      <w:pPr>
        <w:rPr>
          <w:rFonts w:cs="Arial"/>
          <w:sz w:val="22"/>
          <w:szCs w:val="22"/>
        </w:rPr>
      </w:pPr>
    </w:p>
    <w:p w14:paraId="07E42898" w14:textId="192669A2" w:rsidR="004165E0" w:rsidRPr="0019572F" w:rsidRDefault="0019572F" w:rsidP="0019572F">
      <w:pPr>
        <w:pStyle w:val="ListParagraph"/>
        <w:numPr>
          <w:ilvl w:val="0"/>
          <w:numId w:val="34"/>
        </w:numPr>
        <w:tabs>
          <w:tab w:val="left" w:pos="1080"/>
        </w:tabs>
        <w:spacing w:line="0" w:lineRule="atLeast"/>
        <w:ind w:left="1080"/>
        <w:rPr>
          <w:rFonts w:cs="Arial"/>
          <w:sz w:val="22"/>
          <w:szCs w:val="22"/>
        </w:rPr>
      </w:pPr>
      <w:r w:rsidRPr="0019572F">
        <w:rPr>
          <w:rFonts w:cs="Arial"/>
          <w:sz w:val="22"/>
          <w:szCs w:val="22"/>
        </w:rPr>
        <w:t>Correct, HCJFS clients may not be transported in wheelchair vans.</w:t>
      </w:r>
    </w:p>
    <w:p w14:paraId="7D05E126" w14:textId="33C0909B" w:rsidR="00803C56" w:rsidRDefault="00803C56" w:rsidP="00DA59A5">
      <w:pPr>
        <w:pStyle w:val="xmsonormal"/>
        <w:spacing w:line="252" w:lineRule="auto"/>
        <w:ind w:left="720" w:hanging="720"/>
        <w:rPr>
          <w:rFonts w:ascii="Arial" w:hAnsi="Arial" w:cs="Arial"/>
        </w:rPr>
      </w:pPr>
    </w:p>
    <w:p w14:paraId="6EAE8907" w14:textId="78BA5C57" w:rsidR="00AF7F81" w:rsidRDefault="00AF7F81" w:rsidP="00AF7F81">
      <w:pPr>
        <w:pStyle w:val="RRBodyText"/>
        <w:tabs>
          <w:tab w:val="left" w:pos="720"/>
        </w:tabs>
        <w:ind w:left="720" w:hanging="720"/>
        <w:rPr>
          <w:rFonts w:ascii="Arial" w:hAnsi="Arial" w:cs="Arial"/>
          <w:sz w:val="22"/>
          <w:szCs w:val="22"/>
        </w:rPr>
      </w:pPr>
      <w:r w:rsidRPr="00AF7F81">
        <w:rPr>
          <w:rFonts w:ascii="Arial" w:hAnsi="Arial" w:cs="Arial"/>
          <w:b/>
          <w:bCs/>
          <w:sz w:val="22"/>
          <w:szCs w:val="22"/>
        </w:rPr>
        <w:t>Q2.</w:t>
      </w:r>
      <w:r>
        <w:rPr>
          <w:rFonts w:ascii="Arial" w:hAnsi="Arial" w:cs="Arial"/>
          <w:sz w:val="22"/>
          <w:szCs w:val="22"/>
        </w:rPr>
        <w:tab/>
      </w:r>
      <w:r w:rsidRPr="00AF7F81">
        <w:rPr>
          <w:rFonts w:ascii="Arial" w:hAnsi="Arial" w:cs="Arial"/>
          <w:sz w:val="22"/>
          <w:szCs w:val="22"/>
        </w:rPr>
        <w:t>Page 44</w:t>
      </w:r>
      <w:r w:rsidR="003442AE">
        <w:rPr>
          <w:rFonts w:ascii="Arial" w:hAnsi="Arial" w:cs="Arial"/>
          <w:sz w:val="22"/>
          <w:szCs w:val="22"/>
        </w:rPr>
        <w:t xml:space="preserve"> of the RFP</w:t>
      </w:r>
      <w:r w:rsidRPr="00AF7F81">
        <w:rPr>
          <w:rFonts w:ascii="Arial" w:hAnsi="Arial" w:cs="Arial"/>
          <w:sz w:val="22"/>
          <w:szCs w:val="22"/>
        </w:rPr>
        <w:t xml:space="preserve">, </w:t>
      </w:r>
      <w:r w:rsidR="003442AE">
        <w:rPr>
          <w:rFonts w:ascii="Arial" w:hAnsi="Arial" w:cs="Arial"/>
          <w:sz w:val="22"/>
          <w:szCs w:val="22"/>
        </w:rPr>
        <w:t xml:space="preserve">Section </w:t>
      </w:r>
      <w:r w:rsidRPr="00AF7F81">
        <w:rPr>
          <w:rFonts w:ascii="Arial" w:hAnsi="Arial" w:cs="Arial"/>
          <w:sz w:val="22"/>
          <w:szCs w:val="22"/>
        </w:rPr>
        <w:t>4.0 Submission of Proposal: This section states that the “</w:t>
      </w:r>
      <w:r w:rsidRPr="00AF7F81">
        <w:rPr>
          <w:rFonts w:ascii="Arial" w:hAnsi="Arial" w:cs="Arial"/>
          <w:i/>
          <w:iCs/>
          <w:sz w:val="22"/>
          <w:szCs w:val="22"/>
        </w:rPr>
        <w:t>Provider must certify the proposal and pricing will remain in effect for 365 calendar days after the proposal submission.”</w:t>
      </w:r>
      <w:r w:rsidRPr="00AF7F81">
        <w:rPr>
          <w:rFonts w:ascii="Arial" w:hAnsi="Arial" w:cs="Arial"/>
          <w:sz w:val="22"/>
          <w:szCs w:val="22"/>
        </w:rPr>
        <w:t xml:space="preserve"> However, Attachment A Cover Sheet states that the </w:t>
      </w:r>
      <w:r w:rsidRPr="00AF7F81">
        <w:rPr>
          <w:rFonts w:ascii="Arial" w:hAnsi="Arial" w:cs="Arial"/>
          <w:i/>
          <w:iCs/>
          <w:sz w:val="22"/>
          <w:szCs w:val="22"/>
        </w:rPr>
        <w:t>“Provider certifies the proposal and pricing will remain in effect for 180 days after the proposal submission date.”</w:t>
      </w:r>
      <w:r w:rsidRPr="00AF7F81">
        <w:rPr>
          <w:rFonts w:ascii="Arial" w:hAnsi="Arial" w:cs="Arial"/>
          <w:sz w:val="22"/>
          <w:szCs w:val="22"/>
        </w:rPr>
        <w:t xml:space="preserve"> Please clarify whether the proposal and pricing should remain in effect for 365 or 180 days.</w:t>
      </w:r>
    </w:p>
    <w:p w14:paraId="776A9BAD" w14:textId="4FE338FA" w:rsidR="00BE6E7F" w:rsidRDefault="00BE6E7F" w:rsidP="00BE6E7F">
      <w:pPr>
        <w:pStyle w:val="RRBodyText"/>
        <w:tabs>
          <w:tab w:val="left" w:pos="720"/>
        </w:tabs>
        <w:spacing w:line="240" w:lineRule="auto"/>
        <w:ind w:left="720" w:hanging="720"/>
        <w:rPr>
          <w:rFonts w:ascii="Arial" w:hAnsi="Arial" w:cs="Arial"/>
          <w:sz w:val="22"/>
          <w:szCs w:val="22"/>
        </w:rPr>
      </w:pPr>
    </w:p>
    <w:p w14:paraId="5B0DB5D8" w14:textId="20470578" w:rsidR="00BE6E7F" w:rsidRPr="002E3811" w:rsidRDefault="002E3811" w:rsidP="003442AE">
      <w:pPr>
        <w:pStyle w:val="RRBodyText"/>
        <w:numPr>
          <w:ilvl w:val="0"/>
          <w:numId w:val="31"/>
        </w:numPr>
        <w:tabs>
          <w:tab w:val="left" w:pos="720"/>
          <w:tab w:val="left" w:pos="1080"/>
        </w:tabs>
        <w:ind w:firstLine="0"/>
        <w:rPr>
          <w:rFonts w:ascii="Arial" w:hAnsi="Arial" w:cs="Arial"/>
          <w:sz w:val="22"/>
          <w:szCs w:val="22"/>
        </w:rPr>
      </w:pPr>
      <w:r>
        <w:rPr>
          <w:rFonts w:ascii="Arial" w:hAnsi="Arial" w:cs="Arial"/>
          <w:color w:val="auto"/>
          <w:sz w:val="22"/>
          <w:szCs w:val="22"/>
        </w:rPr>
        <w:t xml:space="preserve">Section 4.0 of the RFP – Submission of Proposal: </w:t>
      </w:r>
    </w:p>
    <w:p w14:paraId="1AB71D62" w14:textId="77777777" w:rsidR="002E3811" w:rsidRDefault="002E3811" w:rsidP="002E3811">
      <w:pPr>
        <w:pStyle w:val="RRBodyText"/>
        <w:tabs>
          <w:tab w:val="left" w:pos="720"/>
          <w:tab w:val="left" w:pos="1080"/>
        </w:tabs>
        <w:ind w:left="720"/>
        <w:rPr>
          <w:rFonts w:ascii="Arial" w:hAnsi="Arial" w:cs="Arial"/>
          <w:color w:val="auto"/>
          <w:sz w:val="22"/>
          <w:szCs w:val="22"/>
        </w:rPr>
      </w:pPr>
    </w:p>
    <w:p w14:paraId="5FA997AC" w14:textId="26B57786" w:rsidR="002E3811" w:rsidRPr="002E3811" w:rsidRDefault="002E3811" w:rsidP="002E3811">
      <w:pPr>
        <w:pStyle w:val="RRBodyText"/>
        <w:tabs>
          <w:tab w:val="left" w:pos="720"/>
          <w:tab w:val="left" w:pos="1080"/>
        </w:tabs>
        <w:ind w:left="720"/>
        <w:rPr>
          <w:rFonts w:ascii="Arial" w:hAnsi="Arial" w:cs="Arial"/>
          <w:b/>
          <w:bCs/>
          <w:color w:val="auto"/>
          <w:sz w:val="22"/>
          <w:szCs w:val="22"/>
        </w:rPr>
      </w:pPr>
      <w:r w:rsidRPr="002E3811">
        <w:rPr>
          <w:rFonts w:ascii="Arial" w:hAnsi="Arial" w:cs="Arial"/>
          <w:b/>
          <w:bCs/>
          <w:color w:val="auto"/>
          <w:sz w:val="22"/>
          <w:szCs w:val="22"/>
        </w:rPr>
        <w:t>Change to read:</w:t>
      </w:r>
    </w:p>
    <w:p w14:paraId="61A51C2F" w14:textId="16372658" w:rsidR="002E3811" w:rsidRDefault="002E3811" w:rsidP="002E3811">
      <w:pPr>
        <w:pStyle w:val="RRBodyText"/>
        <w:tabs>
          <w:tab w:val="left" w:pos="720"/>
          <w:tab w:val="left" w:pos="1080"/>
        </w:tabs>
        <w:ind w:left="720"/>
        <w:rPr>
          <w:rFonts w:ascii="Arial" w:hAnsi="Arial" w:cs="Arial"/>
          <w:color w:val="auto"/>
          <w:sz w:val="22"/>
          <w:szCs w:val="22"/>
        </w:rPr>
      </w:pPr>
    </w:p>
    <w:p w14:paraId="78EA120A" w14:textId="14C1859C" w:rsidR="002E3811" w:rsidRPr="002E3811" w:rsidRDefault="002E3811" w:rsidP="00CB65A6">
      <w:pPr>
        <w:tabs>
          <w:tab w:val="left" w:pos="-1080"/>
          <w:tab w:val="left" w:pos="-468"/>
          <w:tab w:val="left" w:pos="0"/>
          <w:tab w:val="left" w:pos="720"/>
          <w:tab w:val="left" w:pos="2160"/>
          <w:tab w:val="left" w:pos="2880"/>
          <w:tab w:val="left" w:pos="3600"/>
          <w:tab w:val="left" w:pos="3852"/>
          <w:tab w:val="left" w:pos="4572"/>
          <w:tab w:val="left" w:pos="5292"/>
          <w:tab w:val="left" w:pos="6012"/>
          <w:tab w:val="left" w:pos="6732"/>
          <w:tab w:val="left" w:pos="7452"/>
          <w:tab w:val="left" w:pos="8172"/>
          <w:tab w:val="left" w:pos="8892"/>
          <w:tab w:val="left" w:pos="9612"/>
        </w:tabs>
        <w:spacing w:line="252" w:lineRule="auto"/>
        <w:ind w:left="720"/>
        <w:rPr>
          <w:rFonts w:cs="Arial"/>
          <w:b/>
          <w:bCs/>
          <w:sz w:val="22"/>
          <w:szCs w:val="22"/>
        </w:rPr>
      </w:pPr>
      <w:r w:rsidRPr="002E3811">
        <w:rPr>
          <w:rFonts w:cs="Arial"/>
          <w:sz w:val="22"/>
          <w:szCs w:val="22"/>
        </w:rPr>
        <w:t>Provider must certify the proposal and pricing will remain in effect until execution of any contract resulting from this RFP.</w:t>
      </w:r>
      <w:r w:rsidRPr="002E3811">
        <w:rPr>
          <w:rFonts w:cs="Arial"/>
          <w:b/>
          <w:bCs/>
          <w:sz w:val="22"/>
          <w:szCs w:val="22"/>
        </w:rPr>
        <w:fldChar w:fldCharType="begin"/>
      </w:r>
      <w:r w:rsidRPr="002E3811">
        <w:rPr>
          <w:rFonts w:cs="Arial"/>
          <w:b/>
          <w:bCs/>
          <w:sz w:val="22"/>
          <w:szCs w:val="22"/>
        </w:rPr>
        <w:instrText>tc \l1 "3.8   Availability Of Funds</w:instrText>
      </w:r>
      <w:r w:rsidRPr="002E3811">
        <w:rPr>
          <w:rFonts w:cs="Arial"/>
          <w:sz w:val="22"/>
          <w:szCs w:val="22"/>
        </w:rPr>
        <w:instrText>This RFP is conditioned upon the availability of federal, state, or local funds which are appropriated or allocated for payment of the proposed services.  If, during any stage of this RFP process,  funds are not allocated and available for the proposed services, the RFP process will be canceled.  HCJFS will notify the Provider at the earliest possible time if this occurs.   HCJFS is under no obligation to compensate Provider for any expenses incurred as a result of the RFP process.  If additional funding becomes available during the term of the contract, and at HCJFS discretion, HCJFS reserves the right to amend Providers  contract  to increase the contract value.</w:instrText>
      </w:r>
      <w:r w:rsidRPr="002E3811">
        <w:rPr>
          <w:rFonts w:cs="Arial"/>
          <w:b/>
          <w:bCs/>
          <w:sz w:val="22"/>
          <w:szCs w:val="22"/>
        </w:rPr>
        <w:fldChar w:fldCharType="end"/>
      </w:r>
    </w:p>
    <w:p w14:paraId="5CC6CDB1" w14:textId="77777777" w:rsidR="002E3811" w:rsidRDefault="002E3811" w:rsidP="002E3811">
      <w:pPr>
        <w:pStyle w:val="RRBodyText"/>
        <w:tabs>
          <w:tab w:val="left" w:pos="720"/>
          <w:tab w:val="left" w:pos="1080"/>
        </w:tabs>
        <w:ind w:left="720"/>
        <w:rPr>
          <w:rFonts w:ascii="Arial" w:hAnsi="Arial" w:cs="Arial"/>
          <w:sz w:val="22"/>
          <w:szCs w:val="22"/>
        </w:rPr>
      </w:pPr>
    </w:p>
    <w:p w14:paraId="66480E8B" w14:textId="6B72D642" w:rsidR="00BE6E7F" w:rsidRDefault="00BE6E7F" w:rsidP="00BE6E7F">
      <w:pPr>
        <w:pStyle w:val="RRBodyText"/>
        <w:tabs>
          <w:tab w:val="left" w:pos="720"/>
        </w:tabs>
        <w:ind w:left="720"/>
        <w:rPr>
          <w:rFonts w:ascii="Arial" w:hAnsi="Arial" w:cs="Arial"/>
          <w:sz w:val="22"/>
          <w:szCs w:val="22"/>
        </w:rPr>
      </w:pPr>
    </w:p>
    <w:p w14:paraId="2F928D5A" w14:textId="2445746A" w:rsidR="00CB65A6" w:rsidRDefault="00CB65A6" w:rsidP="00BE6E7F">
      <w:pPr>
        <w:pStyle w:val="RRBodyText"/>
        <w:tabs>
          <w:tab w:val="left" w:pos="720"/>
        </w:tabs>
        <w:ind w:left="720"/>
        <w:rPr>
          <w:rFonts w:ascii="Arial" w:hAnsi="Arial" w:cs="Arial"/>
          <w:sz w:val="22"/>
          <w:szCs w:val="22"/>
        </w:rPr>
      </w:pPr>
    </w:p>
    <w:p w14:paraId="178FBB43" w14:textId="000FA806" w:rsidR="00CB65A6" w:rsidRDefault="00CB65A6" w:rsidP="00BE6E7F">
      <w:pPr>
        <w:pStyle w:val="RRBodyText"/>
        <w:tabs>
          <w:tab w:val="left" w:pos="720"/>
        </w:tabs>
        <w:ind w:left="720"/>
        <w:rPr>
          <w:rFonts w:ascii="Arial" w:hAnsi="Arial" w:cs="Arial"/>
          <w:sz w:val="22"/>
          <w:szCs w:val="22"/>
        </w:rPr>
      </w:pPr>
    </w:p>
    <w:p w14:paraId="73ADA7DF" w14:textId="680E10F8" w:rsidR="00CB65A6" w:rsidRDefault="00CB65A6" w:rsidP="00BE6E7F">
      <w:pPr>
        <w:pStyle w:val="RRBodyText"/>
        <w:tabs>
          <w:tab w:val="left" w:pos="720"/>
        </w:tabs>
        <w:ind w:left="720"/>
        <w:rPr>
          <w:rFonts w:ascii="Arial" w:hAnsi="Arial" w:cs="Arial"/>
          <w:sz w:val="22"/>
          <w:szCs w:val="22"/>
        </w:rPr>
      </w:pPr>
    </w:p>
    <w:p w14:paraId="7EADE46A" w14:textId="77777777" w:rsidR="00CB65A6" w:rsidRPr="00AF7F81" w:rsidRDefault="00CB65A6" w:rsidP="00BE6E7F">
      <w:pPr>
        <w:pStyle w:val="RRBodyText"/>
        <w:tabs>
          <w:tab w:val="left" w:pos="720"/>
        </w:tabs>
        <w:ind w:left="720"/>
        <w:rPr>
          <w:rFonts w:ascii="Arial" w:hAnsi="Arial" w:cs="Arial"/>
          <w:sz w:val="22"/>
          <w:szCs w:val="22"/>
        </w:rPr>
      </w:pPr>
    </w:p>
    <w:p w14:paraId="38CBC469" w14:textId="29E93B10" w:rsidR="00AF7F81" w:rsidRDefault="003442AE" w:rsidP="00CB65A6">
      <w:pPr>
        <w:spacing w:line="252" w:lineRule="auto"/>
        <w:ind w:left="720" w:hanging="720"/>
        <w:rPr>
          <w:rFonts w:cs="Arial"/>
          <w:sz w:val="22"/>
          <w:szCs w:val="22"/>
        </w:rPr>
      </w:pPr>
      <w:r w:rsidRPr="003442AE">
        <w:rPr>
          <w:rFonts w:cs="Arial"/>
          <w:b/>
          <w:bCs/>
          <w:sz w:val="22"/>
          <w:szCs w:val="22"/>
        </w:rPr>
        <w:lastRenderedPageBreak/>
        <w:t>Q3.</w:t>
      </w:r>
      <w:r>
        <w:rPr>
          <w:rFonts w:cs="Arial"/>
          <w:b/>
          <w:bCs/>
          <w:i/>
          <w:iCs/>
          <w:sz w:val="22"/>
          <w:szCs w:val="22"/>
        </w:rPr>
        <w:tab/>
      </w:r>
      <w:r w:rsidR="00AF7F81" w:rsidRPr="00230D5D">
        <w:rPr>
          <w:rFonts w:cs="Arial"/>
          <w:sz w:val="22"/>
          <w:szCs w:val="22"/>
        </w:rPr>
        <w:t>Attachment A-1</w:t>
      </w:r>
      <w:r w:rsidR="00230D5D">
        <w:rPr>
          <w:rFonts w:cs="Arial"/>
          <w:sz w:val="22"/>
          <w:szCs w:val="22"/>
        </w:rPr>
        <w:t xml:space="preserve"> of the RFP</w:t>
      </w:r>
      <w:r w:rsidR="00AF7F81" w:rsidRPr="00230D5D">
        <w:rPr>
          <w:rFonts w:cs="Arial"/>
          <w:sz w:val="22"/>
          <w:szCs w:val="22"/>
        </w:rPr>
        <w:t>:</w:t>
      </w:r>
      <w:r w:rsidR="00AF7F81" w:rsidRPr="003442AE">
        <w:rPr>
          <w:rFonts w:cs="Arial"/>
          <w:sz w:val="22"/>
          <w:szCs w:val="22"/>
        </w:rPr>
        <w:t xml:space="preserve"> This form is listed as the Program Component Checklist; however, it states to “please ensure all questions in Section 1.2.2 are answered.” Section 1.2.2 is listed in the RFP as Service Components and Business Deliverables and lists questions A-L. Please verify if this form is to be filled out in conjunction with Section 1.2.2, or if it should instead be referencing Section 1.5 Program Components (as listed on the Attachment </w:t>
      </w:r>
      <w:proofErr w:type="gramStart"/>
      <w:r w:rsidR="00AF7F81" w:rsidRPr="003442AE">
        <w:rPr>
          <w:rFonts w:cs="Arial"/>
          <w:sz w:val="22"/>
          <w:szCs w:val="22"/>
        </w:rPr>
        <w:t>A</w:t>
      </w:r>
      <w:proofErr w:type="gramEnd"/>
      <w:r w:rsidR="00AF7F81" w:rsidRPr="003442AE">
        <w:rPr>
          <w:rFonts w:cs="Arial"/>
          <w:sz w:val="22"/>
          <w:szCs w:val="22"/>
        </w:rPr>
        <w:t xml:space="preserve"> RFP Submission Checklist).</w:t>
      </w:r>
    </w:p>
    <w:p w14:paraId="0EFD44FE" w14:textId="4B79D6DE" w:rsidR="008733D6" w:rsidRDefault="008733D6" w:rsidP="008733D6">
      <w:pPr>
        <w:spacing w:line="252" w:lineRule="auto"/>
        <w:rPr>
          <w:rFonts w:cs="Arial"/>
          <w:b/>
          <w:bCs/>
          <w:sz w:val="22"/>
          <w:szCs w:val="22"/>
        </w:rPr>
      </w:pPr>
    </w:p>
    <w:p w14:paraId="1C34E6C1" w14:textId="4C3AF856" w:rsidR="008733D6" w:rsidRPr="00CB65A6" w:rsidRDefault="009A0182" w:rsidP="007D264F">
      <w:pPr>
        <w:pStyle w:val="ListParagraph"/>
        <w:numPr>
          <w:ilvl w:val="0"/>
          <w:numId w:val="35"/>
        </w:numPr>
        <w:tabs>
          <w:tab w:val="left" w:pos="1080"/>
        </w:tabs>
        <w:spacing w:line="252" w:lineRule="auto"/>
        <w:ind w:left="720" w:firstLine="0"/>
        <w:rPr>
          <w:rFonts w:cs="Arial"/>
          <w:sz w:val="22"/>
          <w:szCs w:val="22"/>
        </w:rPr>
      </w:pPr>
      <w:r w:rsidRPr="00CB65A6">
        <w:rPr>
          <w:rFonts w:cs="Arial"/>
          <w:sz w:val="22"/>
          <w:szCs w:val="22"/>
        </w:rPr>
        <w:t xml:space="preserve">This form refers to </w:t>
      </w:r>
      <w:r w:rsidR="008733D6" w:rsidRPr="00CB65A6">
        <w:rPr>
          <w:rFonts w:cs="Arial"/>
          <w:sz w:val="22"/>
          <w:szCs w:val="22"/>
        </w:rPr>
        <w:t>Section 1.5</w:t>
      </w:r>
      <w:r w:rsidRPr="00CB65A6">
        <w:rPr>
          <w:rFonts w:cs="Arial"/>
          <w:sz w:val="22"/>
          <w:szCs w:val="22"/>
        </w:rPr>
        <w:t xml:space="preserve"> of the RFP</w:t>
      </w:r>
      <w:r w:rsidR="008733D6" w:rsidRPr="00CB65A6">
        <w:rPr>
          <w:rFonts w:cs="Arial"/>
          <w:sz w:val="22"/>
          <w:szCs w:val="22"/>
        </w:rPr>
        <w:t xml:space="preserve">. Corrected Program Component Checklist </w:t>
      </w:r>
      <w:r w:rsidR="00426055">
        <w:rPr>
          <w:rFonts w:cs="Arial"/>
          <w:sz w:val="22"/>
          <w:szCs w:val="22"/>
        </w:rPr>
        <w:t>included</w:t>
      </w:r>
      <w:r w:rsidR="008733D6" w:rsidRPr="00CB65A6">
        <w:rPr>
          <w:rFonts w:cs="Arial"/>
          <w:sz w:val="22"/>
          <w:szCs w:val="22"/>
        </w:rPr>
        <w:t xml:space="preserve"> as an attachment to this Addendum.</w:t>
      </w:r>
    </w:p>
    <w:p w14:paraId="309B66A0" w14:textId="77777777" w:rsidR="00CB65A6" w:rsidRPr="00CB65A6" w:rsidRDefault="00CB65A6" w:rsidP="00CB65A6">
      <w:pPr>
        <w:pStyle w:val="ListParagraph"/>
        <w:tabs>
          <w:tab w:val="left" w:pos="1080"/>
        </w:tabs>
        <w:spacing w:line="252" w:lineRule="auto"/>
        <w:ind w:left="1080"/>
        <w:rPr>
          <w:rFonts w:cs="Arial"/>
          <w:sz w:val="22"/>
          <w:szCs w:val="22"/>
        </w:rPr>
      </w:pPr>
    </w:p>
    <w:p w14:paraId="7C3AC0B0" w14:textId="1BB98DE0" w:rsidR="00AF7F81" w:rsidRDefault="00F277B2" w:rsidP="00AF31AB">
      <w:pPr>
        <w:spacing w:line="252" w:lineRule="auto"/>
        <w:ind w:left="720" w:hanging="720"/>
        <w:rPr>
          <w:rFonts w:cs="Arial"/>
          <w:sz w:val="22"/>
          <w:szCs w:val="22"/>
        </w:rPr>
      </w:pPr>
      <w:r w:rsidRPr="00F277B2">
        <w:rPr>
          <w:rFonts w:cs="Arial"/>
          <w:b/>
          <w:bCs/>
          <w:sz w:val="22"/>
          <w:szCs w:val="22"/>
        </w:rPr>
        <w:t>Q4.</w:t>
      </w:r>
      <w:r>
        <w:rPr>
          <w:rFonts w:cs="Arial"/>
          <w:b/>
          <w:bCs/>
          <w:i/>
          <w:iCs/>
          <w:sz w:val="22"/>
          <w:szCs w:val="22"/>
        </w:rPr>
        <w:tab/>
      </w:r>
      <w:r w:rsidR="00AF7F81" w:rsidRPr="00F277B2">
        <w:rPr>
          <w:rFonts w:cs="Arial"/>
          <w:sz w:val="22"/>
          <w:szCs w:val="22"/>
        </w:rPr>
        <w:t>Addendum 1</w:t>
      </w:r>
      <w:r w:rsidR="00AF7F81" w:rsidRPr="00F277B2">
        <w:rPr>
          <w:rFonts w:cs="Arial"/>
          <w:b/>
          <w:bCs/>
          <w:sz w:val="22"/>
          <w:szCs w:val="22"/>
        </w:rPr>
        <w:t>:</w:t>
      </w:r>
      <w:r w:rsidR="00AF7F81" w:rsidRPr="00F277B2">
        <w:rPr>
          <w:rFonts w:cs="Arial"/>
          <w:sz w:val="22"/>
          <w:szCs w:val="22"/>
        </w:rPr>
        <w:t xml:space="preserve"> “All vehicles utilized in transporting HCJFS Consumers shall not be over six (6) years old, or with mileage greater than 100,000.” Would HCJFS be open to modifications to the mileage requirement? Standard in the industry is 200,000 miles for non-lift equipped vehicles.</w:t>
      </w:r>
    </w:p>
    <w:p w14:paraId="388499F3" w14:textId="400315B2" w:rsidR="00280B06" w:rsidRDefault="00280B06" w:rsidP="00AF31AB">
      <w:pPr>
        <w:spacing w:line="252" w:lineRule="auto"/>
        <w:ind w:left="720" w:hanging="720"/>
        <w:rPr>
          <w:rFonts w:cs="Arial"/>
          <w:sz w:val="22"/>
          <w:szCs w:val="22"/>
        </w:rPr>
      </w:pPr>
    </w:p>
    <w:p w14:paraId="5211499C" w14:textId="09E1B7E7" w:rsidR="00280B06" w:rsidRPr="0085307D" w:rsidRDefault="0085307D" w:rsidP="00CB65A6">
      <w:pPr>
        <w:tabs>
          <w:tab w:val="left" w:pos="1080"/>
        </w:tabs>
        <w:spacing w:line="252" w:lineRule="auto"/>
        <w:ind w:left="720"/>
        <w:rPr>
          <w:rFonts w:cs="Arial"/>
        </w:rPr>
      </w:pPr>
      <w:r w:rsidRPr="0085307D">
        <w:rPr>
          <w:rFonts w:cs="Arial"/>
          <w:b/>
          <w:bCs/>
          <w:sz w:val="22"/>
          <w:szCs w:val="22"/>
        </w:rPr>
        <w:t>A.</w:t>
      </w:r>
      <w:r w:rsidRPr="0085307D">
        <w:rPr>
          <w:rFonts w:cs="Arial"/>
          <w:sz w:val="22"/>
          <w:szCs w:val="22"/>
        </w:rPr>
        <w:t xml:space="preserve"> </w:t>
      </w:r>
      <w:r>
        <w:rPr>
          <w:rFonts w:cs="Arial"/>
          <w:color w:val="FF0000"/>
          <w:sz w:val="22"/>
          <w:szCs w:val="22"/>
        </w:rPr>
        <w:tab/>
      </w:r>
      <w:r>
        <w:t>Yes, HCJFS is open to modifications to the mileage requirement. All vehicles utilized in transporting HCJFS Consumers shall not be over six (6) years old, or with mileage greater than 200,000.</w:t>
      </w:r>
    </w:p>
    <w:p w14:paraId="37906C0A" w14:textId="77777777" w:rsidR="00280B06" w:rsidRPr="00F277B2" w:rsidRDefault="00280B06" w:rsidP="002E4786">
      <w:pPr>
        <w:spacing w:line="252" w:lineRule="auto"/>
        <w:rPr>
          <w:rFonts w:cs="Arial"/>
          <w:sz w:val="22"/>
          <w:szCs w:val="22"/>
        </w:rPr>
      </w:pPr>
    </w:p>
    <w:p w14:paraId="74FF2A41" w14:textId="590B5EAB" w:rsidR="00AF7F81" w:rsidRDefault="002E4786" w:rsidP="003378BD">
      <w:pPr>
        <w:spacing w:line="252" w:lineRule="auto"/>
        <w:ind w:left="720" w:hanging="720"/>
        <w:rPr>
          <w:rFonts w:cs="Arial"/>
          <w:sz w:val="22"/>
          <w:szCs w:val="22"/>
        </w:rPr>
      </w:pPr>
      <w:r>
        <w:rPr>
          <w:rFonts w:cs="Arial"/>
          <w:b/>
          <w:bCs/>
          <w:sz w:val="22"/>
          <w:szCs w:val="22"/>
        </w:rPr>
        <w:t>Q5.</w:t>
      </w:r>
      <w:r>
        <w:rPr>
          <w:rFonts w:cs="Arial"/>
          <w:b/>
          <w:bCs/>
          <w:sz w:val="22"/>
          <w:szCs w:val="22"/>
        </w:rPr>
        <w:tab/>
      </w:r>
      <w:r w:rsidR="00AF7F81" w:rsidRPr="002E4786">
        <w:rPr>
          <w:rFonts w:cs="Arial"/>
          <w:sz w:val="22"/>
          <w:szCs w:val="22"/>
        </w:rPr>
        <w:t>Vehicle Requirements: Due to supply chain issues and lack of availability of many vehicles, would HCJFS allow leniency on procuring compliant vehicles?</w:t>
      </w:r>
    </w:p>
    <w:p w14:paraId="243BB0F9" w14:textId="2100F4AF" w:rsidR="007B2E9F" w:rsidRDefault="007B2E9F" w:rsidP="003378BD">
      <w:pPr>
        <w:spacing w:line="252" w:lineRule="auto"/>
        <w:ind w:left="720" w:hanging="720"/>
        <w:rPr>
          <w:rFonts w:cs="Arial"/>
          <w:sz w:val="22"/>
          <w:szCs w:val="22"/>
        </w:rPr>
      </w:pPr>
    </w:p>
    <w:p w14:paraId="205F4F4A" w14:textId="2D6FED0B" w:rsidR="007B2E9F" w:rsidRPr="00280B06" w:rsidRDefault="007B2E9F" w:rsidP="007B2E9F">
      <w:pPr>
        <w:pStyle w:val="RRBodyText"/>
        <w:tabs>
          <w:tab w:val="left" w:pos="720"/>
          <w:tab w:val="left" w:pos="1080"/>
        </w:tabs>
        <w:ind w:firstLine="720"/>
        <w:rPr>
          <w:rFonts w:ascii="Arial" w:hAnsi="Arial" w:cs="Arial"/>
          <w:color w:val="auto"/>
          <w:sz w:val="22"/>
          <w:szCs w:val="22"/>
        </w:rPr>
      </w:pPr>
      <w:r w:rsidRPr="007B2E9F">
        <w:rPr>
          <w:rFonts w:ascii="Arial" w:hAnsi="Arial" w:cs="Arial"/>
          <w:b/>
          <w:bCs/>
          <w:color w:val="auto"/>
          <w:sz w:val="22"/>
          <w:szCs w:val="22"/>
        </w:rPr>
        <w:t>A</w:t>
      </w:r>
      <w:r>
        <w:rPr>
          <w:rFonts w:ascii="Arial" w:hAnsi="Arial" w:cs="Arial"/>
          <w:b/>
          <w:bCs/>
          <w:color w:val="auto"/>
          <w:sz w:val="22"/>
          <w:szCs w:val="22"/>
        </w:rPr>
        <w:t>.</w:t>
      </w:r>
      <w:r w:rsidRPr="007B2E9F">
        <w:rPr>
          <w:rFonts w:ascii="Arial" w:hAnsi="Arial" w:cs="Arial"/>
          <w:color w:val="FF0000"/>
          <w:sz w:val="22"/>
          <w:szCs w:val="22"/>
        </w:rPr>
        <w:t xml:space="preserve"> </w:t>
      </w:r>
      <w:r>
        <w:rPr>
          <w:rFonts w:ascii="Arial" w:hAnsi="Arial" w:cs="Arial"/>
          <w:color w:val="FF0000"/>
          <w:sz w:val="22"/>
          <w:szCs w:val="22"/>
        </w:rPr>
        <w:tab/>
      </w:r>
      <w:r w:rsidR="00093F24" w:rsidRPr="00093F24">
        <w:rPr>
          <w:rFonts w:ascii="Arial" w:hAnsi="Arial" w:cs="Arial"/>
          <w:color w:val="auto"/>
          <w:sz w:val="22"/>
          <w:szCs w:val="22"/>
        </w:rPr>
        <w:t>No</w:t>
      </w:r>
      <w:r w:rsidRPr="00093F24">
        <w:rPr>
          <w:rFonts w:ascii="Arial" w:hAnsi="Arial" w:cs="Arial"/>
          <w:color w:val="auto"/>
          <w:sz w:val="22"/>
          <w:szCs w:val="22"/>
        </w:rPr>
        <w:t>.</w:t>
      </w:r>
    </w:p>
    <w:p w14:paraId="3CB7A834" w14:textId="77777777" w:rsidR="007B2E9F" w:rsidRPr="002E4786" w:rsidRDefault="007B2E9F" w:rsidP="003378BD">
      <w:pPr>
        <w:spacing w:line="252" w:lineRule="auto"/>
        <w:ind w:left="720" w:hanging="720"/>
        <w:rPr>
          <w:rFonts w:cs="Arial"/>
          <w:sz w:val="22"/>
          <w:szCs w:val="22"/>
        </w:rPr>
      </w:pPr>
    </w:p>
    <w:p w14:paraId="7C04E570" w14:textId="5D6426A4" w:rsidR="00AF7F81" w:rsidRPr="00903F9D" w:rsidRDefault="00903F9D" w:rsidP="00EB1331">
      <w:pPr>
        <w:spacing w:line="252" w:lineRule="auto"/>
        <w:ind w:left="720" w:hanging="720"/>
        <w:rPr>
          <w:rFonts w:cs="Arial"/>
          <w:sz w:val="22"/>
          <w:szCs w:val="22"/>
        </w:rPr>
      </w:pPr>
      <w:r w:rsidRPr="00903F9D">
        <w:rPr>
          <w:rFonts w:cs="Arial"/>
          <w:b/>
          <w:bCs/>
          <w:sz w:val="22"/>
          <w:szCs w:val="22"/>
        </w:rPr>
        <w:t>Q6.</w:t>
      </w:r>
      <w:r>
        <w:rPr>
          <w:rFonts w:cs="Arial"/>
          <w:sz w:val="22"/>
          <w:szCs w:val="22"/>
        </w:rPr>
        <w:tab/>
      </w:r>
      <w:r w:rsidR="00AF7F81" w:rsidRPr="00903F9D">
        <w:rPr>
          <w:rFonts w:cs="Arial"/>
          <w:sz w:val="22"/>
          <w:szCs w:val="22"/>
        </w:rPr>
        <w:t>Pricing: Would HCJFS be open to alternate pricing structures that include a fixed component to allow contractors to cover significant fixed costs with unknown volume fluctuations?</w:t>
      </w:r>
    </w:p>
    <w:p w14:paraId="7D784BDE" w14:textId="3BD36316" w:rsidR="00AF7F81" w:rsidRDefault="00AF7F81" w:rsidP="00DA59A5">
      <w:pPr>
        <w:pStyle w:val="xmsonormal"/>
        <w:spacing w:line="252" w:lineRule="auto"/>
        <w:ind w:left="720" w:hanging="720"/>
        <w:rPr>
          <w:rFonts w:ascii="Arial" w:hAnsi="Arial" w:cs="Arial"/>
        </w:rPr>
      </w:pPr>
    </w:p>
    <w:p w14:paraId="42FBBAC9" w14:textId="3F95FE07" w:rsidR="008C7D8A" w:rsidRPr="008C7D8A" w:rsidRDefault="008C7D8A" w:rsidP="008C7D8A">
      <w:pPr>
        <w:pStyle w:val="xmsonormal0"/>
        <w:numPr>
          <w:ilvl w:val="0"/>
          <w:numId w:val="36"/>
        </w:numPr>
        <w:tabs>
          <w:tab w:val="left" w:pos="1080"/>
        </w:tabs>
        <w:ind w:firstLine="0"/>
        <w:rPr>
          <w:rFonts w:ascii="Arial" w:hAnsi="Arial" w:cs="Arial"/>
        </w:rPr>
      </w:pPr>
      <w:r>
        <w:rPr>
          <w:rFonts w:ascii="Arial" w:hAnsi="Arial" w:cs="Arial"/>
        </w:rPr>
        <w:t xml:space="preserve">No, HCJFS is not open </w:t>
      </w:r>
      <w:r w:rsidR="006F701B">
        <w:rPr>
          <w:rFonts w:ascii="Arial" w:hAnsi="Arial" w:cs="Arial"/>
        </w:rPr>
        <w:t xml:space="preserve">to </w:t>
      </w:r>
      <w:r>
        <w:rPr>
          <w:rFonts w:ascii="Arial" w:hAnsi="Arial" w:cs="Arial"/>
        </w:rPr>
        <w:t xml:space="preserve">a fixed cost component. Your fixed costs must be </w:t>
      </w:r>
      <w:r w:rsidRPr="008C7D8A">
        <w:rPr>
          <w:rFonts w:ascii="Arial" w:hAnsi="Arial" w:cs="Arial"/>
        </w:rPr>
        <w:t xml:space="preserve">included within </w:t>
      </w:r>
      <w:r>
        <w:rPr>
          <w:rFonts w:ascii="Arial" w:hAnsi="Arial" w:cs="Arial"/>
        </w:rPr>
        <w:t>your</w:t>
      </w:r>
      <w:r w:rsidRPr="008C7D8A">
        <w:rPr>
          <w:rFonts w:ascii="Arial" w:hAnsi="Arial" w:cs="Arial"/>
        </w:rPr>
        <w:t xml:space="preserve"> trip leg rate.</w:t>
      </w:r>
    </w:p>
    <w:p w14:paraId="3F5942DD" w14:textId="4E399BA4" w:rsidR="00126BE0" w:rsidRPr="00280B06" w:rsidRDefault="00126BE0" w:rsidP="008C7D8A">
      <w:pPr>
        <w:pStyle w:val="RRBodyText"/>
        <w:tabs>
          <w:tab w:val="left" w:pos="720"/>
          <w:tab w:val="left" w:pos="1080"/>
        </w:tabs>
        <w:ind w:left="720"/>
        <w:rPr>
          <w:rFonts w:ascii="Arial" w:hAnsi="Arial" w:cs="Arial"/>
          <w:color w:val="auto"/>
          <w:sz w:val="22"/>
          <w:szCs w:val="22"/>
        </w:rPr>
      </w:pPr>
    </w:p>
    <w:p w14:paraId="378D1CFB" w14:textId="77777777" w:rsidR="00126BE0" w:rsidRPr="00AF7F81" w:rsidRDefault="00126BE0" w:rsidP="00DA59A5">
      <w:pPr>
        <w:pStyle w:val="xmsonormal"/>
        <w:spacing w:line="252" w:lineRule="auto"/>
        <w:ind w:left="720" w:hanging="720"/>
        <w:rPr>
          <w:rFonts w:ascii="Arial" w:hAnsi="Arial" w:cs="Arial"/>
        </w:rPr>
      </w:pPr>
    </w:p>
    <w:sectPr w:rsidR="00126BE0" w:rsidRPr="00AF7F81" w:rsidSect="00A47C77">
      <w:type w:val="continuous"/>
      <w:pgSz w:w="12240" w:h="15840"/>
      <w:pgMar w:top="540" w:right="1800" w:bottom="261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EAA4" w14:textId="77777777" w:rsidR="0024340E" w:rsidRDefault="0024340E">
      <w:r>
        <w:separator/>
      </w:r>
    </w:p>
  </w:endnote>
  <w:endnote w:type="continuationSeparator" w:id="0">
    <w:p w14:paraId="52F4CAF9" w14:textId="77777777" w:rsidR="0024340E" w:rsidRDefault="0024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084A" w14:textId="77777777" w:rsidR="00EA2D51" w:rsidRPr="00B82C63" w:rsidRDefault="002A6264" w:rsidP="00B82C63">
    <w:pPr>
      <w:pStyle w:val="Footer"/>
      <w:ind w:left="-180"/>
      <w:rPr>
        <w:rFonts w:asciiTheme="minorHAnsi" w:hAnsiTheme="minorHAnsi"/>
        <w:sz w:val="18"/>
        <w:szCs w:val="18"/>
      </w:rPr>
    </w:pPr>
    <w:r w:rsidRPr="00B82C63">
      <w:rPr>
        <w:rFonts w:asciiTheme="minorHAnsi" w:hAnsiTheme="minorHAnsi"/>
        <w:noProof/>
      </w:rPr>
      <w:drawing>
        <wp:anchor distT="0" distB="0" distL="114300" distR="114300" simplePos="0" relativeHeight="251659776" behindDoc="0" locked="0" layoutInCell="1" allowOverlap="1" wp14:anchorId="1CC30851" wp14:editId="1CC30852">
          <wp:simplePos x="0" y="0"/>
          <wp:positionH relativeFrom="column">
            <wp:posOffset>4442460</wp:posOffset>
          </wp:positionH>
          <wp:positionV relativeFrom="paragraph">
            <wp:posOffset>-511175</wp:posOffset>
          </wp:positionV>
          <wp:extent cx="1499235" cy="1005840"/>
          <wp:effectExtent l="0" t="0" r="5715" b="3810"/>
          <wp:wrapNone/>
          <wp:docPr id="200" name="Picture 200"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cil on Accreditation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EA2D51" w:rsidRPr="00B82C63">
      <w:rPr>
        <w:rFonts w:asciiTheme="minorHAnsi" w:hAnsiTheme="minorHAnsi"/>
        <w:sz w:val="18"/>
        <w:szCs w:val="18"/>
      </w:rPr>
      <w:t xml:space="preserve">Adult Protective Services (421-LIFE)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Cash &amp; Food Assistance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Medicaid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Child Care Services</w:t>
    </w:r>
  </w:p>
  <w:p w14:paraId="1CC3084B" w14:textId="77777777" w:rsidR="00EA2D51" w:rsidRPr="00B82C63" w:rsidRDefault="00EA2D51" w:rsidP="00B82C63">
    <w:pPr>
      <w:pStyle w:val="Footer"/>
      <w:ind w:left="-180"/>
      <w:rPr>
        <w:rFonts w:asciiTheme="minorHAnsi" w:hAnsiTheme="minorHAnsi"/>
        <w:sz w:val="18"/>
        <w:szCs w:val="18"/>
      </w:rPr>
    </w:pPr>
    <w:r w:rsidRPr="00B82C63">
      <w:rPr>
        <w:rFonts w:asciiTheme="minorHAnsi" w:hAnsiTheme="minorHAnsi"/>
        <w:sz w:val="18"/>
        <w:szCs w:val="18"/>
      </w:rPr>
      <w:t xml:space="preserve">Child Support Enforcement   </w:t>
    </w:r>
    <w:r w:rsidRPr="00B82C63">
      <w:rPr>
        <w:rFonts w:asciiTheme="minorHAnsi" w:hAnsiTheme="minorHAnsi"/>
        <w:sz w:val="18"/>
        <w:szCs w:val="18"/>
      </w:rPr>
      <w:sym w:font="Symbol" w:char="F0B7"/>
    </w:r>
    <w:r w:rsidRPr="00B82C63">
      <w:rPr>
        <w:rFonts w:asciiTheme="minorHAnsi" w:hAnsiTheme="minorHAnsi"/>
        <w:sz w:val="18"/>
        <w:szCs w:val="18"/>
      </w:rPr>
      <w:t xml:space="preserve">  Children’s Services (241-KIDS)  </w:t>
    </w:r>
    <w:r w:rsidRPr="00B82C63">
      <w:rPr>
        <w:rFonts w:asciiTheme="minorHAnsi" w:hAnsiTheme="minorHAnsi"/>
        <w:sz w:val="18"/>
        <w:szCs w:val="18"/>
      </w:rPr>
      <w:sym w:font="Symbol" w:char="F0B7"/>
    </w:r>
    <w:r w:rsidRPr="00B82C63">
      <w:rPr>
        <w:rFonts w:asciiTheme="minorHAnsi" w:hAnsiTheme="minorHAnsi"/>
        <w:sz w:val="18"/>
        <w:szCs w:val="18"/>
      </w:rPr>
      <w:t xml:space="preserve">  Workforce Development</w:t>
    </w:r>
  </w:p>
  <w:p w14:paraId="1CC3084C" w14:textId="77777777" w:rsidR="00EA2D51" w:rsidRDefault="00EA2D51" w:rsidP="00EA2D51">
    <w:pPr>
      <w:pStyle w:val="Footer"/>
    </w:pPr>
  </w:p>
  <w:p w14:paraId="1CC3084D" w14:textId="77777777" w:rsidR="00EA2D51" w:rsidRDefault="00EA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084E" w14:textId="77777777" w:rsidR="00961D82" w:rsidRPr="00811746" w:rsidRDefault="002A6264" w:rsidP="00961D82">
    <w:pPr>
      <w:pStyle w:val="Footer"/>
      <w:rPr>
        <w:rFonts w:ascii="Arial Narrow" w:hAnsi="Arial Narrow"/>
        <w:sz w:val="18"/>
        <w:szCs w:val="18"/>
      </w:rPr>
    </w:pPr>
    <w:r>
      <w:rPr>
        <w:noProof/>
      </w:rPr>
      <w:drawing>
        <wp:anchor distT="0" distB="0" distL="114300" distR="114300" simplePos="0" relativeHeight="251657728" behindDoc="0" locked="0" layoutInCell="1" allowOverlap="1" wp14:anchorId="1CC30853" wp14:editId="1CC30854">
          <wp:simplePos x="0" y="0"/>
          <wp:positionH relativeFrom="column">
            <wp:posOffset>4442460</wp:posOffset>
          </wp:positionH>
          <wp:positionV relativeFrom="paragraph">
            <wp:posOffset>-511175</wp:posOffset>
          </wp:positionV>
          <wp:extent cx="1499235" cy="1005840"/>
          <wp:effectExtent l="0" t="0" r="5715" b="3810"/>
          <wp:wrapNone/>
          <wp:docPr id="201" name="Picture 201"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on Accredi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961D82" w:rsidRPr="00811746">
      <w:rPr>
        <w:rFonts w:ascii="Arial Narrow" w:hAnsi="Arial Narrow"/>
        <w:sz w:val="18"/>
        <w:szCs w:val="18"/>
      </w:rPr>
      <w:t xml:space="preserve">Adult Protective Services (421-LIFE)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Cash &amp; Food Assistance</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Pr>
        <w:rFonts w:ascii="Arial Narrow" w:hAnsi="Arial Narrow"/>
        <w:sz w:val="18"/>
        <w:szCs w:val="18"/>
      </w:rPr>
      <w:t xml:space="preserve"> </w:t>
    </w:r>
    <w:r w:rsidR="00961D82" w:rsidRPr="00811746">
      <w:rPr>
        <w:rFonts w:ascii="Arial Narrow" w:hAnsi="Arial Narrow"/>
        <w:sz w:val="18"/>
        <w:szCs w:val="18"/>
      </w:rPr>
      <w:t xml:space="preserve"> Medicaid </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w:t>
    </w:r>
    <w:r w:rsidR="00961D82">
      <w:rPr>
        <w:rFonts w:ascii="Arial Narrow" w:hAnsi="Arial Narrow"/>
        <w:sz w:val="18"/>
        <w:szCs w:val="18"/>
      </w:rPr>
      <w:t xml:space="preserve"> </w:t>
    </w:r>
    <w:r w:rsidR="00961D82" w:rsidRPr="00811746">
      <w:rPr>
        <w:rFonts w:ascii="Arial Narrow" w:hAnsi="Arial Narrow"/>
        <w:sz w:val="18"/>
        <w:szCs w:val="18"/>
      </w:rPr>
      <w:t>Child Care Services</w:t>
    </w:r>
  </w:p>
  <w:p w14:paraId="1CC3084F" w14:textId="77777777" w:rsidR="00961D82" w:rsidRPr="00811746" w:rsidRDefault="00961D82" w:rsidP="00961D82">
    <w:pPr>
      <w:pStyle w:val="Footer"/>
      <w:rPr>
        <w:rFonts w:ascii="Arial Narrow" w:hAnsi="Arial Narrow"/>
        <w:sz w:val="18"/>
        <w:szCs w:val="18"/>
      </w:rPr>
    </w:pPr>
    <w:r w:rsidRPr="00811746">
      <w:rPr>
        <w:rFonts w:ascii="Arial Narrow" w:hAnsi="Arial Narrow"/>
        <w:sz w:val="18"/>
        <w:szCs w:val="18"/>
      </w:rPr>
      <w:t xml:space="preserve">Child Support </w:t>
    </w:r>
    <w:r>
      <w:rPr>
        <w:rFonts w:ascii="Arial Narrow" w:hAnsi="Arial Narrow"/>
        <w:sz w:val="18"/>
        <w:szCs w:val="18"/>
      </w:rPr>
      <w:t xml:space="preserve">Enforcement  </w:t>
    </w:r>
    <w:r w:rsidRPr="00811746">
      <w:rPr>
        <w:rFonts w:ascii="Arial Narrow" w:hAnsi="Arial Narrow"/>
        <w:sz w:val="18"/>
        <w:szCs w:val="18"/>
      </w:rPr>
      <w:t xml:space="preserve"> </w:t>
    </w:r>
    <w:r w:rsidRPr="00811746">
      <w:rPr>
        <w:rFonts w:ascii="Arial Narrow" w:hAnsi="Arial Narrow"/>
        <w:sz w:val="18"/>
        <w:szCs w:val="18"/>
      </w:rPr>
      <w:sym w:font="Symbol" w:char="F0B7"/>
    </w:r>
    <w:r w:rsidRPr="00811746">
      <w:rPr>
        <w:rFonts w:ascii="Arial Narrow" w:hAnsi="Arial Narrow"/>
        <w:sz w:val="18"/>
        <w:szCs w:val="18"/>
      </w:rPr>
      <w:t xml:space="preserve"> </w:t>
    </w:r>
    <w:r>
      <w:rPr>
        <w:rFonts w:ascii="Arial Narrow" w:hAnsi="Arial Narrow"/>
        <w:sz w:val="18"/>
        <w:szCs w:val="18"/>
      </w:rPr>
      <w:t xml:space="preserve"> Children’s Services (</w:t>
    </w:r>
    <w:r w:rsidRPr="00811746">
      <w:rPr>
        <w:rFonts w:ascii="Arial Narrow" w:hAnsi="Arial Narrow"/>
        <w:sz w:val="18"/>
        <w:szCs w:val="18"/>
      </w:rPr>
      <w:t>241-KIDS</w:t>
    </w:r>
    <w:r>
      <w:rPr>
        <w:rFonts w:ascii="Arial Narrow" w:hAnsi="Arial Narrow"/>
        <w:sz w:val="18"/>
        <w:szCs w:val="18"/>
      </w:rPr>
      <w:t xml:space="preserve">) </w:t>
    </w:r>
    <w:r w:rsidRPr="00811746">
      <w:rPr>
        <w:rFonts w:ascii="Arial Narrow" w:hAnsi="Arial Narrow"/>
        <w:sz w:val="18"/>
        <w:szCs w:val="18"/>
      </w:rPr>
      <w:t xml:space="preserve"> </w:t>
    </w:r>
    <w:r w:rsidRPr="00811746">
      <w:rPr>
        <w:rFonts w:ascii="Arial Narrow" w:hAnsi="Arial Narrow"/>
        <w:sz w:val="18"/>
        <w:szCs w:val="18"/>
      </w:rPr>
      <w:sym w:font="Symbol" w:char="F0B7"/>
    </w:r>
    <w:r>
      <w:rPr>
        <w:rFonts w:ascii="Arial Narrow" w:hAnsi="Arial Narrow"/>
        <w:sz w:val="18"/>
        <w:szCs w:val="18"/>
      </w:rPr>
      <w:t xml:space="preserve"> </w:t>
    </w:r>
    <w:r w:rsidRPr="00811746">
      <w:rPr>
        <w:rFonts w:ascii="Arial Narrow" w:hAnsi="Arial Narrow"/>
        <w:sz w:val="18"/>
        <w:szCs w:val="18"/>
      </w:rPr>
      <w:t xml:space="preserve"> </w:t>
    </w:r>
    <w:r>
      <w:rPr>
        <w:rFonts w:ascii="Arial Narrow" w:hAnsi="Arial Narrow"/>
        <w:sz w:val="18"/>
        <w:szCs w:val="18"/>
      </w:rPr>
      <w:t>Workforce Development</w:t>
    </w:r>
  </w:p>
  <w:p w14:paraId="1CC30850" w14:textId="77777777" w:rsidR="004458A0" w:rsidRDefault="0044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3924" w14:textId="77777777" w:rsidR="0024340E" w:rsidRDefault="0024340E">
      <w:r>
        <w:separator/>
      </w:r>
    </w:p>
  </w:footnote>
  <w:footnote w:type="continuationSeparator" w:id="0">
    <w:p w14:paraId="133D2DD9" w14:textId="77777777" w:rsidR="0024340E" w:rsidRDefault="00243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282"/>
    <w:multiLevelType w:val="hybridMultilevel"/>
    <w:tmpl w:val="EF068276"/>
    <w:lvl w:ilvl="0" w:tplc="5D3A0B38">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0532F"/>
    <w:multiLevelType w:val="hybridMultilevel"/>
    <w:tmpl w:val="E9087222"/>
    <w:lvl w:ilvl="0" w:tplc="26F88616">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8219A"/>
    <w:multiLevelType w:val="hybridMultilevel"/>
    <w:tmpl w:val="525618CC"/>
    <w:lvl w:ilvl="0" w:tplc="B562F5D8">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F546A2"/>
    <w:multiLevelType w:val="hybridMultilevel"/>
    <w:tmpl w:val="ED8CB5CA"/>
    <w:lvl w:ilvl="0" w:tplc="831EA8F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3338A"/>
    <w:multiLevelType w:val="hybridMultilevel"/>
    <w:tmpl w:val="8EE68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5DA3"/>
    <w:multiLevelType w:val="hybridMultilevel"/>
    <w:tmpl w:val="4A2A94A0"/>
    <w:lvl w:ilvl="0" w:tplc="56A09FEC">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F4712"/>
    <w:multiLevelType w:val="hybridMultilevel"/>
    <w:tmpl w:val="F66C4A00"/>
    <w:lvl w:ilvl="0" w:tplc="6E3A2F30">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62040"/>
    <w:multiLevelType w:val="hybridMultilevel"/>
    <w:tmpl w:val="3626BA6C"/>
    <w:lvl w:ilvl="0" w:tplc="63C25EE6">
      <w:start w:val="1"/>
      <w:numFmt w:val="upperLetter"/>
      <w:lvlText w:val="%1."/>
      <w:lvlJc w:val="left"/>
      <w:pPr>
        <w:ind w:left="720" w:hanging="360"/>
      </w:pPr>
      <w:rPr>
        <w:rFonts w:ascii="Arial" w:eastAsia="Times New Roman" w:hAnsi="Arial" w:cs="Arial"/>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AF4BAD"/>
    <w:multiLevelType w:val="hybridMultilevel"/>
    <w:tmpl w:val="3454F9EE"/>
    <w:lvl w:ilvl="0" w:tplc="A0C4E98C">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395F5B"/>
    <w:multiLevelType w:val="hybridMultilevel"/>
    <w:tmpl w:val="0DCEE08E"/>
    <w:lvl w:ilvl="0" w:tplc="3328D9CE">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841DEF"/>
    <w:multiLevelType w:val="hybridMultilevel"/>
    <w:tmpl w:val="26C6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753EE"/>
    <w:multiLevelType w:val="hybridMultilevel"/>
    <w:tmpl w:val="00AAF9B6"/>
    <w:lvl w:ilvl="0" w:tplc="8412277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43472E"/>
    <w:multiLevelType w:val="hybridMultilevel"/>
    <w:tmpl w:val="FB50D09E"/>
    <w:lvl w:ilvl="0" w:tplc="DC264322">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660978"/>
    <w:multiLevelType w:val="hybridMultilevel"/>
    <w:tmpl w:val="2AD0C60A"/>
    <w:lvl w:ilvl="0" w:tplc="ECC261D8">
      <w:start w:val="1"/>
      <w:numFmt w:val="upperLetter"/>
      <w:lvlText w:val="%1."/>
      <w:lvlJc w:val="left"/>
      <w:pPr>
        <w:ind w:left="1035" w:hanging="360"/>
      </w:pPr>
      <w:rPr>
        <w:rFonts w:hint="default"/>
        <w:b/>
        <w:bCs/>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15:restartNumberingAfterBreak="0">
    <w:nsid w:val="445415A5"/>
    <w:multiLevelType w:val="hybridMultilevel"/>
    <w:tmpl w:val="C740635A"/>
    <w:lvl w:ilvl="0" w:tplc="C91A6B9E">
      <w:start w:val="1"/>
      <w:numFmt w:val="upperLetter"/>
      <w:lvlText w:val="%1."/>
      <w:lvlJc w:val="left"/>
      <w:pPr>
        <w:ind w:left="4320" w:hanging="360"/>
      </w:pPr>
      <w:rPr>
        <w:rFonts w:ascii="Arial" w:hAnsi="Arial" w:cs="Arial" w:hint="default"/>
        <w:b/>
        <w:bCs/>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44AD7252"/>
    <w:multiLevelType w:val="hybridMultilevel"/>
    <w:tmpl w:val="94FE47D4"/>
    <w:lvl w:ilvl="0" w:tplc="0EECFA10">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E42B80"/>
    <w:multiLevelType w:val="hybridMultilevel"/>
    <w:tmpl w:val="01A0A012"/>
    <w:lvl w:ilvl="0" w:tplc="563CC978">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2A73D4"/>
    <w:multiLevelType w:val="hybridMultilevel"/>
    <w:tmpl w:val="B24470B2"/>
    <w:lvl w:ilvl="0" w:tplc="B50C2B08">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8A0F0F"/>
    <w:multiLevelType w:val="hybridMultilevel"/>
    <w:tmpl w:val="53069FA8"/>
    <w:lvl w:ilvl="0" w:tplc="74DCBF32">
      <w:start w:val="1"/>
      <w:numFmt w:val="upperLetter"/>
      <w:lvlText w:val="%1."/>
      <w:lvlJc w:val="left"/>
      <w:pPr>
        <w:ind w:left="720" w:hanging="360"/>
      </w:pPr>
      <w:rPr>
        <w:rFonts w:ascii="Arial" w:hAnsi="Arial" w:cs="Arial"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F1A67"/>
    <w:multiLevelType w:val="hybridMultilevel"/>
    <w:tmpl w:val="3FE212AC"/>
    <w:lvl w:ilvl="0" w:tplc="C51E914C">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6589D"/>
    <w:multiLevelType w:val="hybridMultilevel"/>
    <w:tmpl w:val="821A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05B30"/>
    <w:multiLevelType w:val="hybridMultilevel"/>
    <w:tmpl w:val="FDA8ADEE"/>
    <w:lvl w:ilvl="0" w:tplc="2D78C3F2">
      <w:start w:val="1"/>
      <w:numFmt w:val="upp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55D77"/>
    <w:multiLevelType w:val="hybridMultilevel"/>
    <w:tmpl w:val="6E70393C"/>
    <w:lvl w:ilvl="0" w:tplc="15FCE98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D22D1"/>
    <w:multiLevelType w:val="hybridMultilevel"/>
    <w:tmpl w:val="54D2663C"/>
    <w:lvl w:ilvl="0" w:tplc="7C80A76C">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F66275"/>
    <w:multiLevelType w:val="hybridMultilevel"/>
    <w:tmpl w:val="2BD84E40"/>
    <w:lvl w:ilvl="0" w:tplc="859A021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063BDB"/>
    <w:multiLevelType w:val="hybridMultilevel"/>
    <w:tmpl w:val="ECE0DFD6"/>
    <w:lvl w:ilvl="0" w:tplc="B5AC09CA">
      <w:start w:val="1"/>
      <w:numFmt w:val="upperLetter"/>
      <w:lvlText w:val="%1."/>
      <w:lvlJc w:val="left"/>
      <w:pPr>
        <w:ind w:left="1080" w:hanging="360"/>
      </w:pPr>
      <w:rPr>
        <w:rFonts w:ascii="Arial" w:hAnsi="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185686"/>
    <w:multiLevelType w:val="hybridMultilevel"/>
    <w:tmpl w:val="5BA2DE52"/>
    <w:lvl w:ilvl="0" w:tplc="AE384D4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347DC2"/>
    <w:multiLevelType w:val="hybridMultilevel"/>
    <w:tmpl w:val="5CA204BA"/>
    <w:lvl w:ilvl="0" w:tplc="B84AA39E">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D968D1"/>
    <w:multiLevelType w:val="hybridMultilevel"/>
    <w:tmpl w:val="13167D74"/>
    <w:lvl w:ilvl="0" w:tplc="540A6E0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AB341E"/>
    <w:multiLevelType w:val="hybridMultilevel"/>
    <w:tmpl w:val="59D83982"/>
    <w:lvl w:ilvl="0" w:tplc="2354CC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2A7E4E"/>
    <w:multiLevelType w:val="hybridMultilevel"/>
    <w:tmpl w:val="84C4EB70"/>
    <w:lvl w:ilvl="0" w:tplc="CFE06944">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D626CF"/>
    <w:multiLevelType w:val="hybridMultilevel"/>
    <w:tmpl w:val="313EA678"/>
    <w:lvl w:ilvl="0" w:tplc="FA6CB0CA">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C651D"/>
    <w:multiLevelType w:val="hybridMultilevel"/>
    <w:tmpl w:val="009467A2"/>
    <w:lvl w:ilvl="0" w:tplc="129AF862">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DC1529"/>
    <w:multiLevelType w:val="hybridMultilevel"/>
    <w:tmpl w:val="C348403C"/>
    <w:lvl w:ilvl="0" w:tplc="CBA61D80">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7D3AD3"/>
    <w:multiLevelType w:val="hybridMultilevel"/>
    <w:tmpl w:val="860280FE"/>
    <w:lvl w:ilvl="0" w:tplc="00029FDA">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3"/>
  </w:num>
  <w:num w:numId="3">
    <w:abstractNumId w:val="14"/>
  </w:num>
  <w:num w:numId="4">
    <w:abstractNumId w:val="25"/>
  </w:num>
  <w:num w:numId="5">
    <w:abstractNumId w:val="8"/>
  </w:num>
  <w:num w:numId="6">
    <w:abstractNumId w:val="21"/>
  </w:num>
  <w:num w:numId="7">
    <w:abstractNumId w:val="6"/>
  </w:num>
  <w:num w:numId="8">
    <w:abstractNumId w:val="27"/>
  </w:num>
  <w:num w:numId="9">
    <w:abstractNumId w:val="3"/>
  </w:num>
  <w:num w:numId="10">
    <w:abstractNumId w:val="9"/>
  </w:num>
  <w:num w:numId="11">
    <w:abstractNumId w:val="31"/>
  </w:num>
  <w:num w:numId="12">
    <w:abstractNumId w:val="26"/>
  </w:num>
  <w:num w:numId="13">
    <w:abstractNumId w:val="19"/>
  </w:num>
  <w:num w:numId="14">
    <w:abstractNumId w:val="28"/>
  </w:num>
  <w:num w:numId="15">
    <w:abstractNumId w:val="13"/>
  </w:num>
  <w:num w:numId="16">
    <w:abstractNumId w:val="11"/>
  </w:num>
  <w:num w:numId="17">
    <w:abstractNumId w:val="20"/>
  </w:num>
  <w:num w:numId="18">
    <w:abstractNumId w:val="10"/>
  </w:num>
  <w:num w:numId="19">
    <w:abstractNumId w:val="30"/>
  </w:num>
  <w:num w:numId="20">
    <w:abstractNumId w:val="17"/>
  </w:num>
  <w:num w:numId="21">
    <w:abstractNumId w:val="2"/>
  </w:num>
  <w:num w:numId="22">
    <w:abstractNumId w:val="15"/>
  </w:num>
  <w:num w:numId="23">
    <w:abstractNumId w:val="23"/>
  </w:num>
  <w:num w:numId="24">
    <w:abstractNumId w:val="32"/>
  </w:num>
  <w:num w:numId="25">
    <w:abstractNumId w:val="34"/>
  </w:num>
  <w:num w:numId="26">
    <w:abstractNumId w:val="5"/>
  </w:num>
  <w:num w:numId="27">
    <w:abstractNumId w:val="1"/>
  </w:num>
  <w:num w:numId="28">
    <w:abstractNumId w:val="0"/>
  </w:num>
  <w:num w:numId="29">
    <w:abstractNumId w:val="16"/>
  </w:num>
  <w:num w:numId="30">
    <w:abstractNumId w:val="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jXxfSS4gtG088mrXJLCcpDwj4/RWoTCdhXq9Ob9MIPJewtC7NojKezEsUBAG5JFCF6RppeBElSH+/Txl6AsA==" w:salt="2ZDvgwjJ/T1pLZu6a3biYQ=="/>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91"/>
    <w:rsid w:val="0000060F"/>
    <w:rsid w:val="00004FC3"/>
    <w:rsid w:val="00017BE1"/>
    <w:rsid w:val="00035E03"/>
    <w:rsid w:val="000471BE"/>
    <w:rsid w:val="00055E7F"/>
    <w:rsid w:val="00093F24"/>
    <w:rsid w:val="000B767B"/>
    <w:rsid w:val="000C1188"/>
    <w:rsid w:val="000D149B"/>
    <w:rsid w:val="000D215C"/>
    <w:rsid w:val="000D6058"/>
    <w:rsid w:val="000D7E3A"/>
    <w:rsid w:val="000F1991"/>
    <w:rsid w:val="00116483"/>
    <w:rsid w:val="00126BE0"/>
    <w:rsid w:val="00140B5B"/>
    <w:rsid w:val="00141FF6"/>
    <w:rsid w:val="00155987"/>
    <w:rsid w:val="00183753"/>
    <w:rsid w:val="0019572F"/>
    <w:rsid w:val="00196C82"/>
    <w:rsid w:val="001F2547"/>
    <w:rsid w:val="001F28A0"/>
    <w:rsid w:val="001F55E9"/>
    <w:rsid w:val="00225B32"/>
    <w:rsid w:val="00230D5D"/>
    <w:rsid w:val="00235C0C"/>
    <w:rsid w:val="0024340E"/>
    <w:rsid w:val="00250E81"/>
    <w:rsid w:val="00255A61"/>
    <w:rsid w:val="00261256"/>
    <w:rsid w:val="00264A9A"/>
    <w:rsid w:val="00280B06"/>
    <w:rsid w:val="002A6250"/>
    <w:rsid w:val="002A6264"/>
    <w:rsid w:val="002C193D"/>
    <w:rsid w:val="002C2DBC"/>
    <w:rsid w:val="002E3811"/>
    <w:rsid w:val="002E3959"/>
    <w:rsid w:val="002E4786"/>
    <w:rsid w:val="002F47A7"/>
    <w:rsid w:val="00324435"/>
    <w:rsid w:val="003378BD"/>
    <w:rsid w:val="003442AE"/>
    <w:rsid w:val="00345AE8"/>
    <w:rsid w:val="003502AC"/>
    <w:rsid w:val="00351F0A"/>
    <w:rsid w:val="00354228"/>
    <w:rsid w:val="003639AF"/>
    <w:rsid w:val="00381DCF"/>
    <w:rsid w:val="003B14C1"/>
    <w:rsid w:val="00402F34"/>
    <w:rsid w:val="004041E3"/>
    <w:rsid w:val="004165E0"/>
    <w:rsid w:val="00426055"/>
    <w:rsid w:val="004458A0"/>
    <w:rsid w:val="004668D0"/>
    <w:rsid w:val="00483035"/>
    <w:rsid w:val="0048474A"/>
    <w:rsid w:val="004B2FA6"/>
    <w:rsid w:val="004D5BA2"/>
    <w:rsid w:val="004F2D5F"/>
    <w:rsid w:val="004F7337"/>
    <w:rsid w:val="00513FC6"/>
    <w:rsid w:val="00566AF3"/>
    <w:rsid w:val="0057628C"/>
    <w:rsid w:val="005768BC"/>
    <w:rsid w:val="0057704B"/>
    <w:rsid w:val="00597EAD"/>
    <w:rsid w:val="005A3A7E"/>
    <w:rsid w:val="005B4D24"/>
    <w:rsid w:val="005D3382"/>
    <w:rsid w:val="00601E64"/>
    <w:rsid w:val="0061144C"/>
    <w:rsid w:val="00631DEF"/>
    <w:rsid w:val="00632031"/>
    <w:rsid w:val="00635B5A"/>
    <w:rsid w:val="006622E6"/>
    <w:rsid w:val="0067251F"/>
    <w:rsid w:val="0067528B"/>
    <w:rsid w:val="00680B97"/>
    <w:rsid w:val="00681C4E"/>
    <w:rsid w:val="00696653"/>
    <w:rsid w:val="00696A30"/>
    <w:rsid w:val="006B54D9"/>
    <w:rsid w:val="006E35E4"/>
    <w:rsid w:val="006F701B"/>
    <w:rsid w:val="00705E68"/>
    <w:rsid w:val="0071258B"/>
    <w:rsid w:val="00725D61"/>
    <w:rsid w:val="00732F79"/>
    <w:rsid w:val="007626A3"/>
    <w:rsid w:val="00767106"/>
    <w:rsid w:val="00776DE2"/>
    <w:rsid w:val="0077790C"/>
    <w:rsid w:val="00777EE9"/>
    <w:rsid w:val="0078004F"/>
    <w:rsid w:val="00794488"/>
    <w:rsid w:val="00795EB1"/>
    <w:rsid w:val="007979A9"/>
    <w:rsid w:val="007A62D2"/>
    <w:rsid w:val="007B1CEB"/>
    <w:rsid w:val="007B2E9F"/>
    <w:rsid w:val="007C18E8"/>
    <w:rsid w:val="007D264F"/>
    <w:rsid w:val="007F5F8B"/>
    <w:rsid w:val="00803C56"/>
    <w:rsid w:val="008078D1"/>
    <w:rsid w:val="00813F62"/>
    <w:rsid w:val="00817280"/>
    <w:rsid w:val="0081798E"/>
    <w:rsid w:val="00821DB3"/>
    <w:rsid w:val="008267A2"/>
    <w:rsid w:val="008338C1"/>
    <w:rsid w:val="00846276"/>
    <w:rsid w:val="00847F77"/>
    <w:rsid w:val="0085307D"/>
    <w:rsid w:val="008733D6"/>
    <w:rsid w:val="0089172C"/>
    <w:rsid w:val="008A536C"/>
    <w:rsid w:val="008B3A43"/>
    <w:rsid w:val="008B4D77"/>
    <w:rsid w:val="008C7104"/>
    <w:rsid w:val="008C7D8A"/>
    <w:rsid w:val="008E494C"/>
    <w:rsid w:val="00903F9D"/>
    <w:rsid w:val="00907FFE"/>
    <w:rsid w:val="00910732"/>
    <w:rsid w:val="00961D82"/>
    <w:rsid w:val="009737F8"/>
    <w:rsid w:val="009A0182"/>
    <w:rsid w:val="009A4357"/>
    <w:rsid w:val="009B451F"/>
    <w:rsid w:val="009C1C6B"/>
    <w:rsid w:val="009D595B"/>
    <w:rsid w:val="009F3174"/>
    <w:rsid w:val="00A035E3"/>
    <w:rsid w:val="00A0373C"/>
    <w:rsid w:val="00A159D6"/>
    <w:rsid w:val="00A15D12"/>
    <w:rsid w:val="00A47C77"/>
    <w:rsid w:val="00A627AC"/>
    <w:rsid w:val="00A640D8"/>
    <w:rsid w:val="00A702A6"/>
    <w:rsid w:val="00A71943"/>
    <w:rsid w:val="00A84FEE"/>
    <w:rsid w:val="00A91AFD"/>
    <w:rsid w:val="00AF31AB"/>
    <w:rsid w:val="00AF5EAB"/>
    <w:rsid w:val="00AF7F81"/>
    <w:rsid w:val="00B1472D"/>
    <w:rsid w:val="00B6548B"/>
    <w:rsid w:val="00B721D0"/>
    <w:rsid w:val="00B74432"/>
    <w:rsid w:val="00B82C63"/>
    <w:rsid w:val="00B85006"/>
    <w:rsid w:val="00BA32D4"/>
    <w:rsid w:val="00BB3B3C"/>
    <w:rsid w:val="00BD67C7"/>
    <w:rsid w:val="00BE6E7F"/>
    <w:rsid w:val="00BF04E5"/>
    <w:rsid w:val="00C17773"/>
    <w:rsid w:val="00C550CE"/>
    <w:rsid w:val="00C55EF2"/>
    <w:rsid w:val="00C6025A"/>
    <w:rsid w:val="00C97D6C"/>
    <w:rsid w:val="00CB2DC2"/>
    <w:rsid w:val="00CB65A6"/>
    <w:rsid w:val="00CC4CA0"/>
    <w:rsid w:val="00CC74C0"/>
    <w:rsid w:val="00CD76F9"/>
    <w:rsid w:val="00CE7DDC"/>
    <w:rsid w:val="00D1195F"/>
    <w:rsid w:val="00D25E75"/>
    <w:rsid w:val="00D3124E"/>
    <w:rsid w:val="00D55B08"/>
    <w:rsid w:val="00D77BFB"/>
    <w:rsid w:val="00D90CCF"/>
    <w:rsid w:val="00D91619"/>
    <w:rsid w:val="00D91E50"/>
    <w:rsid w:val="00DA59A5"/>
    <w:rsid w:val="00DA6897"/>
    <w:rsid w:val="00DC1882"/>
    <w:rsid w:val="00DC1DD9"/>
    <w:rsid w:val="00E610A5"/>
    <w:rsid w:val="00E72661"/>
    <w:rsid w:val="00E750B3"/>
    <w:rsid w:val="00E850BC"/>
    <w:rsid w:val="00EA2D51"/>
    <w:rsid w:val="00EB1331"/>
    <w:rsid w:val="00EC2BD2"/>
    <w:rsid w:val="00ED6525"/>
    <w:rsid w:val="00EE7691"/>
    <w:rsid w:val="00F1717D"/>
    <w:rsid w:val="00F2758B"/>
    <w:rsid w:val="00F277B2"/>
    <w:rsid w:val="00F575F1"/>
    <w:rsid w:val="00F932D9"/>
    <w:rsid w:val="00F96E0C"/>
    <w:rsid w:val="00F96FD5"/>
    <w:rsid w:val="00FA5270"/>
    <w:rsid w:val="00FB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C30833"/>
  <w15:docId w15:val="{6F55D1BE-AEF9-4302-A044-6EEF885A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AE8"/>
    <w:rPr>
      <w:color w:val="0000FF"/>
      <w:u w:val="single"/>
    </w:rPr>
  </w:style>
  <w:style w:type="paragraph" w:styleId="Header">
    <w:name w:val="header"/>
    <w:basedOn w:val="Normal"/>
    <w:rsid w:val="004B2FA6"/>
    <w:pPr>
      <w:tabs>
        <w:tab w:val="center" w:pos="4320"/>
        <w:tab w:val="right" w:pos="8640"/>
      </w:tabs>
    </w:pPr>
  </w:style>
  <w:style w:type="paragraph" w:styleId="Footer">
    <w:name w:val="footer"/>
    <w:basedOn w:val="Normal"/>
    <w:rsid w:val="004B2FA6"/>
    <w:pPr>
      <w:tabs>
        <w:tab w:val="center" w:pos="4320"/>
        <w:tab w:val="right" w:pos="8640"/>
      </w:tabs>
    </w:pPr>
  </w:style>
  <w:style w:type="table" w:styleId="TableGrid">
    <w:name w:val="Table Grid"/>
    <w:basedOn w:val="TableNormal"/>
    <w:uiPriority w:val="5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77"/>
    <w:pPr>
      <w:ind w:left="720"/>
      <w:contextualSpacing/>
    </w:pPr>
  </w:style>
  <w:style w:type="paragraph" w:styleId="BalloonText">
    <w:name w:val="Balloon Text"/>
    <w:basedOn w:val="Normal"/>
    <w:link w:val="BalloonTextChar"/>
    <w:uiPriority w:val="99"/>
    <w:semiHidden/>
    <w:unhideWhenUsed/>
    <w:rsid w:val="00B7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D0"/>
    <w:rPr>
      <w:rFonts w:ascii="Segoe UI" w:hAnsi="Segoe UI" w:cs="Segoe UI"/>
      <w:sz w:val="18"/>
      <w:szCs w:val="18"/>
    </w:rPr>
  </w:style>
  <w:style w:type="paragraph" w:customStyle="1" w:styleId="xmsolistparagraph">
    <w:name w:val="x_msolistparagraph"/>
    <w:basedOn w:val="Normal"/>
    <w:rsid w:val="009B451F"/>
    <w:pPr>
      <w:spacing w:before="100" w:beforeAutospacing="1" w:after="100" w:afterAutospacing="1"/>
    </w:pPr>
    <w:rPr>
      <w:rFonts w:ascii="Times New Roman" w:hAnsi="Times New Roman"/>
      <w:sz w:val="24"/>
      <w:szCs w:val="24"/>
    </w:rPr>
  </w:style>
  <w:style w:type="paragraph" w:customStyle="1" w:styleId="xmsonormal">
    <w:name w:val="xmsonormal"/>
    <w:basedOn w:val="Normal"/>
    <w:rsid w:val="004165E0"/>
    <w:rPr>
      <w:rFonts w:ascii="Calibri" w:eastAsiaTheme="minorHAnsi" w:hAnsi="Calibri" w:cs="Calibri"/>
      <w:sz w:val="22"/>
      <w:szCs w:val="22"/>
    </w:rPr>
  </w:style>
  <w:style w:type="paragraph" w:customStyle="1" w:styleId="RRBodyText">
    <w:name w:val="RR Body Text"/>
    <w:basedOn w:val="Normal"/>
    <w:rsid w:val="00AF7F81"/>
    <w:pPr>
      <w:spacing w:line="276" w:lineRule="auto"/>
    </w:pPr>
    <w:rPr>
      <w:rFonts w:ascii="Calibri" w:hAnsi="Calibri" w:cs="Calibri"/>
      <w:color w:val="000000"/>
      <w:sz w:val="24"/>
      <w:szCs w:val="24"/>
    </w:rPr>
  </w:style>
  <w:style w:type="paragraph" w:customStyle="1" w:styleId="xmsonormal0">
    <w:name w:val="x_msonormal"/>
    <w:basedOn w:val="Normal"/>
    <w:rsid w:val="008C7D8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6553">
      <w:bodyDiv w:val="1"/>
      <w:marLeft w:val="0"/>
      <w:marRight w:val="0"/>
      <w:marTop w:val="0"/>
      <w:marBottom w:val="0"/>
      <w:divBdr>
        <w:top w:val="none" w:sz="0" w:space="0" w:color="auto"/>
        <w:left w:val="none" w:sz="0" w:space="0" w:color="auto"/>
        <w:bottom w:val="none" w:sz="0" w:space="0" w:color="auto"/>
        <w:right w:val="none" w:sz="0" w:space="0" w:color="auto"/>
      </w:divBdr>
    </w:div>
    <w:div w:id="870798253">
      <w:bodyDiv w:val="1"/>
      <w:marLeft w:val="0"/>
      <w:marRight w:val="0"/>
      <w:marTop w:val="0"/>
      <w:marBottom w:val="0"/>
      <w:divBdr>
        <w:top w:val="none" w:sz="0" w:space="0" w:color="auto"/>
        <w:left w:val="none" w:sz="0" w:space="0" w:color="auto"/>
        <w:bottom w:val="none" w:sz="0" w:space="0" w:color="auto"/>
        <w:right w:val="none" w:sz="0" w:space="0" w:color="auto"/>
      </w:divBdr>
    </w:div>
    <w:div w:id="919607422">
      <w:bodyDiv w:val="1"/>
      <w:marLeft w:val="0"/>
      <w:marRight w:val="0"/>
      <w:marTop w:val="0"/>
      <w:marBottom w:val="0"/>
      <w:divBdr>
        <w:top w:val="none" w:sz="0" w:space="0" w:color="auto"/>
        <w:left w:val="none" w:sz="0" w:space="0" w:color="auto"/>
        <w:bottom w:val="none" w:sz="0" w:space="0" w:color="auto"/>
        <w:right w:val="none" w:sz="0" w:space="0" w:color="auto"/>
      </w:divBdr>
    </w:div>
    <w:div w:id="993875596">
      <w:bodyDiv w:val="1"/>
      <w:marLeft w:val="0"/>
      <w:marRight w:val="0"/>
      <w:marTop w:val="0"/>
      <w:marBottom w:val="0"/>
      <w:divBdr>
        <w:top w:val="none" w:sz="0" w:space="0" w:color="auto"/>
        <w:left w:val="none" w:sz="0" w:space="0" w:color="auto"/>
        <w:bottom w:val="none" w:sz="0" w:space="0" w:color="auto"/>
        <w:right w:val="none" w:sz="0" w:space="0" w:color="auto"/>
      </w:divBdr>
    </w:div>
    <w:div w:id="997617016">
      <w:bodyDiv w:val="1"/>
      <w:marLeft w:val="0"/>
      <w:marRight w:val="0"/>
      <w:marTop w:val="0"/>
      <w:marBottom w:val="0"/>
      <w:divBdr>
        <w:top w:val="none" w:sz="0" w:space="0" w:color="auto"/>
        <w:left w:val="none" w:sz="0" w:space="0" w:color="auto"/>
        <w:bottom w:val="none" w:sz="0" w:space="0" w:color="auto"/>
        <w:right w:val="none" w:sz="0" w:space="0" w:color="auto"/>
      </w:divBdr>
    </w:div>
    <w:div w:id="1119492129">
      <w:bodyDiv w:val="1"/>
      <w:marLeft w:val="0"/>
      <w:marRight w:val="0"/>
      <w:marTop w:val="0"/>
      <w:marBottom w:val="0"/>
      <w:divBdr>
        <w:top w:val="none" w:sz="0" w:space="0" w:color="auto"/>
        <w:left w:val="none" w:sz="0" w:space="0" w:color="auto"/>
        <w:bottom w:val="none" w:sz="0" w:space="0" w:color="auto"/>
        <w:right w:val="none" w:sz="0" w:space="0" w:color="auto"/>
      </w:divBdr>
    </w:div>
    <w:div w:id="1445658738">
      <w:bodyDiv w:val="1"/>
      <w:marLeft w:val="0"/>
      <w:marRight w:val="0"/>
      <w:marTop w:val="0"/>
      <w:marBottom w:val="0"/>
      <w:divBdr>
        <w:top w:val="none" w:sz="0" w:space="0" w:color="auto"/>
        <w:left w:val="none" w:sz="0" w:space="0" w:color="auto"/>
        <w:bottom w:val="none" w:sz="0" w:space="0" w:color="auto"/>
        <w:right w:val="none" w:sz="0" w:space="0" w:color="auto"/>
      </w:divBdr>
    </w:div>
    <w:div w:id="1806771690">
      <w:bodyDiv w:val="1"/>
      <w:marLeft w:val="0"/>
      <w:marRight w:val="0"/>
      <w:marTop w:val="0"/>
      <w:marBottom w:val="0"/>
      <w:divBdr>
        <w:top w:val="none" w:sz="0" w:space="0" w:color="auto"/>
        <w:left w:val="none" w:sz="0" w:space="0" w:color="auto"/>
        <w:bottom w:val="none" w:sz="0" w:space="0" w:color="auto"/>
        <w:right w:val="none" w:sz="0" w:space="0" w:color="auto"/>
      </w:divBdr>
    </w:div>
    <w:div w:id="1879319144">
      <w:bodyDiv w:val="1"/>
      <w:marLeft w:val="0"/>
      <w:marRight w:val="0"/>
      <w:marTop w:val="0"/>
      <w:marBottom w:val="0"/>
      <w:divBdr>
        <w:top w:val="none" w:sz="0" w:space="0" w:color="auto"/>
        <w:left w:val="none" w:sz="0" w:space="0" w:color="auto"/>
        <w:bottom w:val="none" w:sz="0" w:space="0" w:color="auto"/>
        <w:right w:val="none" w:sz="0" w:space="0" w:color="auto"/>
      </w:divBdr>
    </w:div>
    <w:div w:id="1908152804">
      <w:bodyDiv w:val="1"/>
      <w:marLeft w:val="0"/>
      <w:marRight w:val="0"/>
      <w:marTop w:val="0"/>
      <w:marBottom w:val="0"/>
      <w:divBdr>
        <w:top w:val="none" w:sz="0" w:space="0" w:color="auto"/>
        <w:left w:val="none" w:sz="0" w:space="0" w:color="auto"/>
        <w:bottom w:val="none" w:sz="0" w:space="0" w:color="auto"/>
        <w:right w:val="none" w:sz="0" w:space="0" w:color="auto"/>
      </w:divBdr>
    </w:div>
    <w:div w:id="20415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jfs.hamilton-c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sa\OneDrive%20-%20State%20of%20Ohio\Downloads\Office%20of%20the%20Director%20-%20Color%20Letterhead%20-%2020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4908-39ED-4FBE-AB0D-D08EE54406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669BBF-2A44-4FA1-B5F7-FD6D2855F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8460E-4EC1-47A0-8E24-7254806D015D}">
  <ds:schemaRefs>
    <ds:schemaRef ds:uri="http://schemas.microsoft.com/sharepoint/v3/contenttype/forms"/>
  </ds:schemaRefs>
</ds:datastoreItem>
</file>

<file path=customXml/itemProps4.xml><?xml version="1.0" encoding="utf-8"?>
<ds:datastoreItem xmlns:ds="http://schemas.openxmlformats.org/officeDocument/2006/customXml" ds:itemID="{C805BDCC-A418-41B3-94F6-DD9BC547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of the Director - Color Letterhead - 2021 (1)</Template>
  <TotalTime>2</TotalTime>
  <Pages>2</Pages>
  <Words>444</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HCJFS</Company>
  <LinksUpToDate>false</LinksUpToDate>
  <CharactersWithSpaces>3638</CharactersWithSpaces>
  <SharedDoc>false</SharedDoc>
  <HLinks>
    <vt:vector size="6" baseType="variant">
      <vt:variant>
        <vt:i4>1441878</vt:i4>
      </vt:variant>
      <vt:variant>
        <vt:i4>0</vt:i4>
      </vt:variant>
      <vt:variant>
        <vt:i4>0</vt:i4>
      </vt:variant>
      <vt:variant>
        <vt:i4>5</vt:i4>
      </vt:variant>
      <vt:variant>
        <vt:lpwstr>http://www.hcjfs.hamilton-co.org/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Rains</dc:creator>
  <cp:keywords/>
  <dc:description/>
  <cp:lastModifiedBy>Lisa Willwerth</cp:lastModifiedBy>
  <cp:revision>2</cp:revision>
  <cp:lastPrinted>2019-12-18T19:10:00Z</cp:lastPrinted>
  <dcterms:created xsi:type="dcterms:W3CDTF">2022-02-18T13:46:00Z</dcterms:created>
  <dcterms:modified xsi:type="dcterms:W3CDTF">2022-02-18T13:46:00Z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ies>
</file>