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35C9A" w14:textId="246EE0E1" w:rsidR="00E1565B" w:rsidRDefault="00E1565B" w:rsidP="00E1565B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Daily Check-In for Older Ohioans </w:t>
      </w:r>
    </w:p>
    <w:p w14:paraId="74F45D4E" w14:textId="77777777" w:rsidR="00E1565B" w:rsidRDefault="00E1565B" w:rsidP="00E1565B">
      <w:pPr>
        <w:pStyle w:val="Default"/>
        <w:rPr>
          <w:sz w:val="22"/>
          <w:szCs w:val="22"/>
        </w:rPr>
      </w:pPr>
    </w:p>
    <w:p w14:paraId="5DAC5F9D" w14:textId="77777777" w:rsidR="00E1565B" w:rsidRDefault="00E1565B" w:rsidP="00E1565B">
      <w:pPr>
        <w:pStyle w:val="Default"/>
        <w:rPr>
          <w:rFonts w:asciiTheme="minorHAnsi" w:hAnsiTheme="minorHAnsi" w:cstheme="minorHAnsi"/>
        </w:rPr>
      </w:pPr>
      <w:r w:rsidRPr="00E1565B">
        <w:rPr>
          <w:rFonts w:asciiTheme="minorHAnsi" w:hAnsiTheme="minorHAnsi" w:cstheme="minorHAnsi"/>
        </w:rPr>
        <w:t xml:space="preserve">The Ohio Department of Aging (ODA) yesterday announced a free, daily check-in by phone service for Ohio’s older residents to ensure their well-being amid the ongoing coronavirus (COVID-19) public health emergency and beyond. The program was announced during Ohio Gov. Mike DeWine’s daily news conference. </w:t>
      </w:r>
    </w:p>
    <w:p w14:paraId="38DCE1A1" w14:textId="77777777" w:rsidR="00E1565B" w:rsidRPr="00E1565B" w:rsidRDefault="00E1565B" w:rsidP="00E1565B">
      <w:pPr>
        <w:pStyle w:val="Default"/>
        <w:rPr>
          <w:rFonts w:asciiTheme="minorHAnsi" w:hAnsiTheme="minorHAnsi" w:cstheme="minorHAnsi"/>
        </w:rPr>
      </w:pPr>
    </w:p>
    <w:p w14:paraId="0CC89DEE" w14:textId="77777777" w:rsidR="00E1565B" w:rsidRPr="00E1565B" w:rsidRDefault="00E1565B" w:rsidP="00E1565B">
      <w:pPr>
        <w:pStyle w:val="Default"/>
        <w:rPr>
          <w:rFonts w:asciiTheme="minorHAnsi" w:hAnsiTheme="minorHAnsi" w:cstheme="minorHAnsi"/>
        </w:rPr>
      </w:pPr>
      <w:r w:rsidRPr="00E1565B">
        <w:rPr>
          <w:rFonts w:asciiTheme="minorHAnsi" w:hAnsiTheme="minorHAnsi" w:cstheme="minorHAnsi"/>
        </w:rPr>
        <w:t xml:space="preserve">The “Staying Connected” service is open to Ohio residents age 60 or older who have a valid phone number. Those living alone in the community are encouraged to consider enrolling. </w:t>
      </w:r>
    </w:p>
    <w:p w14:paraId="075F6F08" w14:textId="77777777" w:rsidR="00E1565B" w:rsidRDefault="00E1565B" w:rsidP="00E1565B">
      <w:pPr>
        <w:pStyle w:val="Default"/>
        <w:rPr>
          <w:rFonts w:asciiTheme="minorHAnsi" w:hAnsiTheme="minorHAnsi" w:cstheme="minorHAnsi"/>
        </w:rPr>
      </w:pPr>
      <w:r w:rsidRPr="00E1565B">
        <w:rPr>
          <w:rFonts w:asciiTheme="minorHAnsi" w:hAnsiTheme="minorHAnsi" w:cstheme="minorHAnsi"/>
        </w:rPr>
        <w:t xml:space="preserve">The automated service, which is available 7 a.m. to 6 p.m. seven days a week, contacts participants each day within a one-hour window selected by them during sign-up. After confirming the caller is OK, it offers to connect the caller with the local Area Agency on Aging for information about services or assistance. </w:t>
      </w:r>
    </w:p>
    <w:p w14:paraId="733348E4" w14:textId="77777777" w:rsidR="00E1565B" w:rsidRPr="00E1565B" w:rsidRDefault="00E1565B" w:rsidP="00E1565B">
      <w:pPr>
        <w:pStyle w:val="Default"/>
        <w:rPr>
          <w:rFonts w:asciiTheme="minorHAnsi" w:hAnsiTheme="minorHAnsi" w:cstheme="minorHAnsi"/>
        </w:rPr>
      </w:pPr>
    </w:p>
    <w:p w14:paraId="11803B82" w14:textId="77777777" w:rsidR="00E1565B" w:rsidRPr="00E1565B" w:rsidRDefault="00E1565B" w:rsidP="00E1565B">
      <w:pPr>
        <w:rPr>
          <w:rFonts w:asciiTheme="minorHAnsi" w:hAnsiTheme="minorHAnsi" w:cstheme="minorHAnsi"/>
          <w:sz w:val="24"/>
          <w:szCs w:val="24"/>
        </w:rPr>
      </w:pPr>
      <w:r w:rsidRPr="00E1565B">
        <w:rPr>
          <w:rFonts w:asciiTheme="minorHAnsi" w:hAnsiTheme="minorHAnsi" w:cstheme="minorHAnsi"/>
          <w:sz w:val="24"/>
          <w:szCs w:val="24"/>
        </w:rPr>
        <w:t xml:space="preserve">If a participant does not answer after three attempts, a call is placed to an alternate contact, if one is on file. After multiple failed attempts to reach the participant and the alternate contact, a call is placed to the non-emergency services line of the local sheriff’s office. Eligible Ohio residents can learn more, or sign up, by visiting </w:t>
      </w:r>
      <w:hyperlink r:id="rId7" w:history="1">
        <w:r w:rsidRPr="00E1565B">
          <w:rPr>
            <w:rStyle w:val="Hyperlink"/>
            <w:rFonts w:asciiTheme="minorHAnsi" w:hAnsiTheme="minorHAnsi" w:cstheme="minorHAnsi"/>
            <w:sz w:val="24"/>
            <w:szCs w:val="24"/>
          </w:rPr>
          <w:t>www.aging.ohio.gov/stayingconnected</w:t>
        </w:r>
      </w:hyperlink>
      <w:r w:rsidRPr="00E1565B">
        <w:rPr>
          <w:rFonts w:asciiTheme="minorHAnsi" w:hAnsiTheme="minorHAnsi" w:cstheme="minorHAnsi"/>
          <w:sz w:val="24"/>
          <w:szCs w:val="24"/>
        </w:rPr>
        <w:t xml:space="preserve"> or calling 1-833-ODA-CHAT (1-833-632-2428).</w:t>
      </w:r>
    </w:p>
    <w:p w14:paraId="7F779442" w14:textId="77777777" w:rsidR="00AC041C" w:rsidRDefault="00AA5AAC"/>
    <w:sectPr w:rsidR="00AC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5B"/>
    <w:rsid w:val="00412E35"/>
    <w:rsid w:val="007B4901"/>
    <w:rsid w:val="00892677"/>
    <w:rsid w:val="009361F5"/>
    <w:rsid w:val="00AA5AAC"/>
    <w:rsid w:val="00E1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9A7C"/>
  <w15:chartTrackingRefBased/>
  <w15:docId w15:val="{B2B24B4D-1BAB-47A9-9470-9E166364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65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65B"/>
    <w:rPr>
      <w:color w:val="0563C1"/>
      <w:u w:val="single"/>
    </w:rPr>
  </w:style>
  <w:style w:type="paragraph" w:customStyle="1" w:styleId="Default">
    <w:name w:val="Default"/>
    <w:basedOn w:val="Normal"/>
    <w:rsid w:val="00E1565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ging.ohio.gov/stayingconnect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D142A07DBC645BB99EDF0C01F32DC" ma:contentTypeVersion="11" ma:contentTypeDescription="Create a new document." ma:contentTypeScope="" ma:versionID="33ac3a248e131da801f14b16a0396071">
  <xsd:schema xmlns:xsd="http://www.w3.org/2001/XMLSchema" xmlns:xs="http://www.w3.org/2001/XMLSchema" xmlns:p="http://schemas.microsoft.com/office/2006/metadata/properties" xmlns:ns3="da63912f-ce4d-4e74-92f0-ae9edfdfc288" xmlns:ns4="f9bf650d-bb21-40aa-8c6e-9c9d10a9e5be" targetNamespace="http://schemas.microsoft.com/office/2006/metadata/properties" ma:root="true" ma:fieldsID="e8e2c4db8ec6c173e39288e33a3afa29" ns3:_="" ns4:_="">
    <xsd:import namespace="da63912f-ce4d-4e74-92f0-ae9edfdfc288"/>
    <xsd:import namespace="f9bf650d-bb21-40aa-8c6e-9c9d10a9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912f-ce4d-4e74-92f0-ae9edfdfc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650d-bb21-40aa-8c6e-9c9d10a9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F5958-BB76-4010-B60E-33A4F7F31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3912f-ce4d-4e74-92f0-ae9edfdfc288"/>
    <ds:schemaRef ds:uri="f9bf650d-bb21-40aa-8c6e-9c9d10a9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58097-75EB-46F7-9E9D-26D2249D8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738E3-B04E-4721-B462-71F8339426CC}">
  <ds:schemaRefs>
    <ds:schemaRef ds:uri="http://schemas.openxmlformats.org/package/2006/metadata/core-properties"/>
    <ds:schemaRef ds:uri="f9bf650d-bb21-40aa-8c6e-9c9d10a9e5b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da63912f-ce4d-4e74-92f0-ae9edfdfc28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 Geyer</dc:creator>
  <cp:keywords/>
  <dc:description/>
  <cp:lastModifiedBy>Douglas H Geyer</cp:lastModifiedBy>
  <cp:revision>3</cp:revision>
  <dcterms:created xsi:type="dcterms:W3CDTF">2020-05-14T12:03:00Z</dcterms:created>
  <dcterms:modified xsi:type="dcterms:W3CDTF">2020-05-14T12:06:00Z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0x010100371D142A07DBC645BB99EDF0C01F32DC</vt:lpwstr>
  </property>
</Properties>
</file>